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02A5D">
      <w:pPr>
        <w:adjustRightInd w:val="0"/>
        <w:snapToGrid w:val="0"/>
        <w:jc w:val="center"/>
        <w:rPr>
          <w:rFonts w:ascii="黑体" w:hAnsi="黑体" w:eastAsia="黑体" w:cs="Times New Roman"/>
          <w:bCs/>
          <w:color w:val="auto"/>
          <w:sz w:val="24"/>
          <w:szCs w:val="24"/>
        </w:rPr>
      </w:pPr>
      <w:r>
        <w:rPr>
          <w:rFonts w:hint="eastAsia" w:ascii="黑体" w:hAnsi="黑体" w:eastAsia="黑体" w:cs="Times New Roman"/>
          <w:bCs/>
          <w:color w:val="auto"/>
          <w:sz w:val="24"/>
          <w:szCs w:val="24"/>
        </w:rPr>
        <w:t>G12珲春至乌兰浩特高速公路防川至珲春段和G1131牡丹江至延吉高速公路</w:t>
      </w:r>
      <w:bookmarkStart w:id="18" w:name="_GoBack"/>
      <w:bookmarkEnd w:id="18"/>
      <w:r>
        <w:rPr>
          <w:rFonts w:hint="eastAsia" w:ascii="黑体" w:hAnsi="黑体" w:eastAsia="黑体" w:cs="Times New Roman"/>
          <w:bCs/>
          <w:color w:val="auto"/>
          <w:sz w:val="24"/>
          <w:szCs w:val="24"/>
        </w:rPr>
        <w:t>老爷岭（黑吉界）至汪清段环境保护监测和水土保持监理项目</w:t>
      </w:r>
      <w:r>
        <w:rPr>
          <w:rFonts w:ascii="黑体" w:hAnsi="黑体" w:eastAsia="黑体" w:cs="Times New Roman"/>
          <w:bCs/>
          <w:color w:val="auto"/>
          <w:sz w:val="24"/>
          <w:szCs w:val="24"/>
        </w:rPr>
        <w:t>招标</w:t>
      </w:r>
      <w:r>
        <w:rPr>
          <w:rFonts w:hint="eastAsia" w:ascii="黑体" w:hAnsi="黑体" w:eastAsia="黑体" w:cs="Times New Roman"/>
          <w:bCs/>
          <w:color w:val="auto"/>
          <w:sz w:val="24"/>
          <w:szCs w:val="24"/>
        </w:rPr>
        <w:t>文件关键内容</w:t>
      </w:r>
    </w:p>
    <w:p w14:paraId="48F5F871">
      <w:pPr>
        <w:snapToGrid w:val="0"/>
        <w:jc w:val="center"/>
        <w:rPr>
          <w:rFonts w:cs="Times New Roman"/>
          <w:b/>
          <w:color w:val="auto"/>
          <w:sz w:val="18"/>
        </w:rPr>
      </w:pPr>
    </w:p>
    <w:p w14:paraId="1F48EBE8">
      <w:pPr>
        <w:keepNext/>
        <w:keepLines/>
        <w:pageBreakBefore w:val="0"/>
        <w:kinsoku/>
        <w:wordWrap/>
        <w:overflowPunct/>
        <w:topLinePunct w:val="0"/>
        <w:bidi w:val="0"/>
        <w:adjustRightInd w:val="0"/>
        <w:snapToGrid w:val="0"/>
        <w:spacing w:line="240" w:lineRule="exact"/>
        <w:textAlignment w:val="auto"/>
        <w:outlineLvl w:val="3"/>
        <w:rPr>
          <w:rFonts w:cs="Times New Roman"/>
          <w:bCs/>
          <w:color w:val="auto"/>
          <w:sz w:val="18"/>
          <w:szCs w:val="18"/>
        </w:rPr>
      </w:pPr>
      <w:bookmarkStart w:id="0" w:name="_Toc184704554"/>
      <w:r>
        <w:rPr>
          <w:rFonts w:hint="eastAsia" w:cs="Times New Roman"/>
          <w:bCs/>
          <w:color w:val="auto"/>
          <w:sz w:val="18"/>
          <w:szCs w:val="18"/>
        </w:rPr>
        <w:t>一、项目概况与招标范围</w:t>
      </w:r>
      <w:bookmarkEnd w:id="0"/>
    </w:p>
    <w:p w14:paraId="4B8EE97D">
      <w:pPr>
        <w:pageBreakBefore w:val="0"/>
        <w:kinsoku/>
        <w:wordWrap/>
        <w:overflowPunct/>
        <w:topLinePunct w:val="0"/>
        <w:bidi w:val="0"/>
        <w:adjustRightInd w:val="0"/>
        <w:snapToGrid w:val="0"/>
        <w:spacing w:line="240" w:lineRule="exact"/>
        <w:ind w:firstLine="360" w:firstLineChars="200"/>
        <w:textAlignment w:val="auto"/>
        <w:rPr>
          <w:rFonts w:cs="Times New Roman"/>
          <w:color w:val="auto"/>
          <w:sz w:val="18"/>
          <w:szCs w:val="18"/>
        </w:rPr>
      </w:pPr>
      <w:r>
        <w:rPr>
          <w:rFonts w:hint="eastAsia" w:cs="Times New Roman"/>
          <w:color w:val="auto"/>
          <w:sz w:val="18"/>
          <w:szCs w:val="18"/>
        </w:rPr>
        <w:t>详见招标公告。</w:t>
      </w:r>
    </w:p>
    <w:p w14:paraId="44A041D1">
      <w:pPr>
        <w:keepNext/>
        <w:keepLines/>
        <w:pageBreakBefore w:val="0"/>
        <w:kinsoku/>
        <w:wordWrap/>
        <w:overflowPunct/>
        <w:topLinePunct w:val="0"/>
        <w:bidi w:val="0"/>
        <w:adjustRightInd w:val="0"/>
        <w:snapToGrid w:val="0"/>
        <w:spacing w:line="240" w:lineRule="exact"/>
        <w:textAlignment w:val="auto"/>
        <w:outlineLvl w:val="3"/>
        <w:rPr>
          <w:rFonts w:cs="Times New Roman"/>
          <w:bCs/>
          <w:color w:val="auto"/>
          <w:sz w:val="18"/>
          <w:szCs w:val="18"/>
        </w:rPr>
      </w:pPr>
      <w:r>
        <w:rPr>
          <w:rFonts w:hint="eastAsia" w:cs="Times New Roman"/>
          <w:bCs/>
          <w:color w:val="auto"/>
          <w:sz w:val="18"/>
          <w:szCs w:val="18"/>
        </w:rPr>
        <w:t>二、资格条件要求</w:t>
      </w:r>
    </w:p>
    <w:p w14:paraId="5309CDDC">
      <w:pPr>
        <w:pageBreakBefore w:val="0"/>
        <w:kinsoku/>
        <w:wordWrap/>
        <w:overflowPunct/>
        <w:topLinePunct w:val="0"/>
        <w:bidi w:val="0"/>
        <w:adjustRightInd w:val="0"/>
        <w:snapToGrid w:val="0"/>
        <w:spacing w:line="240" w:lineRule="exact"/>
        <w:ind w:firstLine="361" w:firstLineChars="200"/>
        <w:textAlignment w:val="auto"/>
        <w:rPr>
          <w:rFonts w:hint="eastAsia" w:cs="Times New Roman"/>
          <w:b/>
          <w:color w:val="auto"/>
          <w:sz w:val="18"/>
          <w:szCs w:val="18"/>
        </w:rPr>
      </w:pPr>
      <w:r>
        <w:rPr>
          <w:rFonts w:hint="eastAsia" w:cs="Times New Roman"/>
          <w:b/>
          <w:color w:val="auto"/>
          <w:sz w:val="18"/>
          <w:szCs w:val="18"/>
        </w:rPr>
        <w:t>投标人须知前附表（投标人资格要求部分）</w:t>
      </w:r>
    </w:p>
    <w:p w14:paraId="5DC980F9">
      <w:pPr>
        <w:pageBreakBefore w:val="0"/>
        <w:kinsoku/>
        <w:wordWrap/>
        <w:overflowPunct/>
        <w:topLinePunct w:val="0"/>
        <w:bidi w:val="0"/>
        <w:adjustRightInd w:val="0"/>
        <w:snapToGrid w:val="0"/>
        <w:spacing w:line="240" w:lineRule="exact"/>
        <w:ind w:firstLine="361" w:firstLineChars="200"/>
        <w:textAlignment w:val="auto"/>
        <w:rPr>
          <w:rFonts w:hint="eastAsia" w:cs="Times New Roman"/>
          <w:b/>
          <w:color w:val="auto"/>
          <w:sz w:val="18"/>
          <w:szCs w:val="18"/>
        </w:rPr>
      </w:pPr>
    </w:p>
    <w:tbl>
      <w:tblPr>
        <w:tblStyle w:val="11"/>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2"/>
        <w:gridCol w:w="2251"/>
        <w:gridCol w:w="6279"/>
      </w:tblGrid>
      <w:tr w14:paraId="01F4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72" w:type="dxa"/>
            <w:tcBorders>
              <w:tl2br w:val="nil"/>
              <w:tr2bl w:val="nil"/>
            </w:tcBorders>
            <w:vAlign w:val="center"/>
          </w:tcPr>
          <w:p w14:paraId="3E631B4E">
            <w:pPr>
              <w:pageBreakBefore w:val="0"/>
              <w:kinsoku/>
              <w:overflowPunct/>
              <w:topLinePunct w:val="0"/>
              <w:bidi w:val="0"/>
              <w:adjustRightInd w:val="0"/>
              <w:snapToGrid w:val="0"/>
              <w:spacing w:line="240" w:lineRule="auto"/>
              <w:ind w:right="0" w:rightChars="0" w:firstLine="0" w:firstLineChars="0"/>
              <w:jc w:val="center"/>
              <w:textAlignment w:val="auto"/>
              <w:rPr>
                <w:rFonts w:hint="default" w:ascii="宋体" w:hAnsi="宋体"/>
                <w:sz w:val="18"/>
                <w:szCs w:val="18"/>
                <w:highlight w:val="none"/>
                <w:vertAlign w:val="superscript"/>
              </w:rPr>
            </w:pPr>
            <w:r>
              <w:rPr>
                <w:rFonts w:ascii="宋体" w:hAnsi="宋体"/>
                <w:sz w:val="18"/>
                <w:szCs w:val="18"/>
                <w:highlight w:val="none"/>
              </w:rPr>
              <w:t>1.4.</w:t>
            </w:r>
            <w:r>
              <w:rPr>
                <w:rFonts w:hint="eastAsia" w:ascii="宋体" w:hAnsi="宋体"/>
                <w:sz w:val="18"/>
                <w:szCs w:val="18"/>
                <w:highlight w:val="none"/>
              </w:rPr>
              <w:t>1</w:t>
            </w:r>
          </w:p>
        </w:tc>
        <w:tc>
          <w:tcPr>
            <w:tcW w:w="2251" w:type="dxa"/>
            <w:tcBorders>
              <w:tl2br w:val="nil"/>
              <w:tr2bl w:val="nil"/>
            </w:tcBorders>
            <w:vAlign w:val="center"/>
          </w:tcPr>
          <w:p w14:paraId="7B1B4F6E">
            <w:pPr>
              <w:pageBreakBefore w:val="0"/>
              <w:kinsoku/>
              <w:overflowPunct/>
              <w:topLinePunct w:val="0"/>
              <w:bidi w:val="0"/>
              <w:adjustRightInd w:val="0"/>
              <w:snapToGrid w:val="0"/>
              <w:spacing w:line="240" w:lineRule="auto"/>
              <w:ind w:right="0" w:rightChars="0" w:firstLine="0" w:firstLineChars="0"/>
              <w:jc w:val="center"/>
              <w:textAlignment w:val="auto"/>
              <w:rPr>
                <w:rFonts w:hint="default" w:ascii="宋体" w:hAnsi="宋体"/>
                <w:sz w:val="18"/>
                <w:szCs w:val="18"/>
                <w:highlight w:val="none"/>
              </w:rPr>
            </w:pPr>
            <w:r>
              <w:rPr>
                <w:rFonts w:hint="eastAsia" w:ascii="宋体" w:hAnsi="宋体"/>
                <w:sz w:val="18"/>
                <w:szCs w:val="18"/>
                <w:highlight w:val="none"/>
              </w:rPr>
              <w:t>投标人资质条件、能力和信誉</w:t>
            </w:r>
          </w:p>
        </w:tc>
        <w:tc>
          <w:tcPr>
            <w:tcW w:w="6279" w:type="dxa"/>
            <w:tcBorders>
              <w:tl2br w:val="nil"/>
              <w:tr2bl w:val="nil"/>
            </w:tcBorders>
            <w:vAlign w:val="center"/>
          </w:tcPr>
          <w:p w14:paraId="5E6DDF1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sz w:val="18"/>
                <w:szCs w:val="18"/>
                <w:highlight w:val="none"/>
              </w:rPr>
            </w:pPr>
            <w:r>
              <w:rPr>
                <w:rFonts w:ascii="宋体" w:hAnsi="宋体"/>
                <w:sz w:val="18"/>
                <w:szCs w:val="18"/>
                <w:highlight w:val="none"/>
              </w:rPr>
              <w:t>资质要求：</w:t>
            </w:r>
            <w:r>
              <w:rPr>
                <w:rFonts w:hint="eastAsia" w:ascii="宋体" w:hAnsi="宋体"/>
                <w:sz w:val="18"/>
                <w:szCs w:val="18"/>
                <w:highlight w:val="none"/>
              </w:rPr>
              <w:t>见附录1</w:t>
            </w:r>
          </w:p>
          <w:p w14:paraId="7EE0FB7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sz w:val="18"/>
                <w:szCs w:val="18"/>
                <w:highlight w:val="none"/>
              </w:rPr>
            </w:pPr>
            <w:r>
              <w:rPr>
                <w:rFonts w:ascii="宋体" w:hAnsi="宋体"/>
                <w:sz w:val="18"/>
                <w:szCs w:val="18"/>
                <w:highlight w:val="none"/>
              </w:rPr>
              <w:t>业绩要求：</w:t>
            </w:r>
            <w:r>
              <w:rPr>
                <w:rFonts w:hint="eastAsia" w:ascii="宋体" w:hAnsi="宋体"/>
                <w:sz w:val="18"/>
                <w:szCs w:val="18"/>
                <w:highlight w:val="none"/>
              </w:rPr>
              <w:t>见附录2</w:t>
            </w:r>
          </w:p>
          <w:p w14:paraId="428B374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sz w:val="18"/>
                <w:szCs w:val="18"/>
                <w:highlight w:val="none"/>
                <w:lang w:val="en-US" w:eastAsia="zh-CN"/>
              </w:rPr>
            </w:pPr>
            <w:r>
              <w:rPr>
                <w:rFonts w:hint="eastAsia" w:ascii="宋体" w:hAnsi="宋体"/>
                <w:sz w:val="18"/>
                <w:szCs w:val="18"/>
                <w:highlight w:val="none"/>
                <w:lang w:eastAsia="zh-CN"/>
              </w:rPr>
              <w:t>项目负责人要求：</w:t>
            </w:r>
            <w:r>
              <w:rPr>
                <w:rFonts w:hint="eastAsia" w:ascii="宋体" w:hAnsi="宋体"/>
                <w:sz w:val="18"/>
                <w:szCs w:val="18"/>
                <w:highlight w:val="none"/>
              </w:rPr>
              <w:t>见附录</w:t>
            </w:r>
            <w:r>
              <w:rPr>
                <w:rFonts w:hint="eastAsia" w:ascii="宋体" w:hAnsi="宋体"/>
                <w:sz w:val="18"/>
                <w:szCs w:val="18"/>
                <w:highlight w:val="none"/>
                <w:lang w:val="en-US" w:eastAsia="zh-CN"/>
              </w:rPr>
              <w:t>3</w:t>
            </w:r>
          </w:p>
          <w:p w14:paraId="034B36C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sz w:val="18"/>
                <w:szCs w:val="18"/>
                <w:highlight w:val="none"/>
                <w:lang w:eastAsia="zh-CN"/>
              </w:rPr>
            </w:pPr>
            <w:r>
              <w:rPr>
                <w:rFonts w:hint="eastAsia" w:ascii="宋体" w:hAnsi="宋体"/>
                <w:sz w:val="18"/>
                <w:szCs w:val="18"/>
                <w:highlight w:val="none"/>
                <w:lang w:eastAsia="zh-CN"/>
              </w:rPr>
              <w:t>其他主要</w:t>
            </w:r>
            <w:r>
              <w:rPr>
                <w:rFonts w:hint="eastAsia" w:ascii="宋体" w:hAnsi="宋体"/>
                <w:sz w:val="18"/>
                <w:szCs w:val="18"/>
                <w:highlight w:val="none"/>
              </w:rPr>
              <w:t>人员</w:t>
            </w:r>
            <w:r>
              <w:rPr>
                <w:rFonts w:ascii="宋体" w:hAnsi="宋体"/>
                <w:sz w:val="18"/>
                <w:szCs w:val="18"/>
                <w:highlight w:val="none"/>
              </w:rPr>
              <w:t>要求：</w:t>
            </w:r>
            <w:r>
              <w:rPr>
                <w:rFonts w:hint="eastAsia" w:ascii="宋体" w:hAnsi="宋体"/>
                <w:sz w:val="18"/>
                <w:szCs w:val="18"/>
                <w:highlight w:val="none"/>
              </w:rPr>
              <w:t>见附录</w:t>
            </w:r>
            <w:r>
              <w:rPr>
                <w:rFonts w:hint="eastAsia" w:ascii="宋体" w:hAnsi="宋体"/>
                <w:sz w:val="18"/>
                <w:szCs w:val="18"/>
                <w:highlight w:val="none"/>
                <w:lang w:val="en-US" w:eastAsia="zh-CN"/>
              </w:rPr>
              <w:t>4</w:t>
            </w:r>
          </w:p>
          <w:p w14:paraId="7374D59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left"/>
              <w:textAlignment w:val="auto"/>
              <w:rPr>
                <w:rFonts w:hint="default" w:ascii="宋体" w:hAnsi="宋体"/>
                <w:sz w:val="18"/>
                <w:szCs w:val="18"/>
                <w:highlight w:val="none"/>
              </w:rPr>
            </w:pPr>
            <w:r>
              <w:rPr>
                <w:rFonts w:hint="eastAsia" w:ascii="宋体" w:hAnsi="宋体"/>
                <w:sz w:val="18"/>
                <w:szCs w:val="18"/>
                <w:highlight w:val="none"/>
              </w:rPr>
              <w:t>信誉要求：见附录</w:t>
            </w:r>
            <w:r>
              <w:rPr>
                <w:rFonts w:hint="eastAsia" w:ascii="宋体" w:hAnsi="宋体"/>
                <w:sz w:val="18"/>
                <w:szCs w:val="18"/>
                <w:highlight w:val="none"/>
                <w:lang w:val="en-US" w:eastAsia="zh-CN"/>
              </w:rPr>
              <w:t>5</w:t>
            </w:r>
          </w:p>
        </w:tc>
      </w:tr>
      <w:tr w14:paraId="2692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72" w:type="dxa"/>
            <w:tcBorders>
              <w:tl2br w:val="nil"/>
              <w:tr2bl w:val="nil"/>
            </w:tcBorders>
            <w:vAlign w:val="center"/>
          </w:tcPr>
          <w:p w14:paraId="0D7CC1D9">
            <w:pPr>
              <w:pageBreakBefore w:val="0"/>
              <w:kinsoku/>
              <w:overflowPunct/>
              <w:topLinePunct w:val="0"/>
              <w:bidi w:val="0"/>
              <w:adjustRightInd w:val="0"/>
              <w:snapToGrid w:val="0"/>
              <w:spacing w:line="240" w:lineRule="auto"/>
              <w:ind w:right="0" w:rightChars="0" w:firstLine="0" w:firstLineChars="0"/>
              <w:jc w:val="center"/>
              <w:textAlignment w:val="auto"/>
              <w:rPr>
                <w:rFonts w:hint="default" w:ascii="宋体" w:hAnsi="宋体"/>
                <w:sz w:val="18"/>
                <w:szCs w:val="18"/>
                <w:highlight w:val="none"/>
              </w:rPr>
            </w:pPr>
            <w:r>
              <w:rPr>
                <w:rFonts w:ascii="宋体" w:hAnsi="宋体"/>
                <w:sz w:val="18"/>
                <w:szCs w:val="18"/>
              </w:rPr>
              <w:t>1.4.2</w:t>
            </w:r>
          </w:p>
        </w:tc>
        <w:tc>
          <w:tcPr>
            <w:tcW w:w="2251" w:type="dxa"/>
            <w:tcBorders>
              <w:tl2br w:val="nil"/>
              <w:tr2bl w:val="nil"/>
            </w:tcBorders>
            <w:vAlign w:val="center"/>
          </w:tcPr>
          <w:p w14:paraId="06256280">
            <w:pPr>
              <w:pageBreakBefore w:val="0"/>
              <w:kinsoku/>
              <w:overflowPunct/>
              <w:topLinePunct w:val="0"/>
              <w:bidi w:val="0"/>
              <w:adjustRightInd w:val="0"/>
              <w:snapToGrid w:val="0"/>
              <w:spacing w:line="240" w:lineRule="auto"/>
              <w:ind w:right="0" w:rightChars="0" w:firstLine="0" w:firstLineChars="0"/>
              <w:jc w:val="center"/>
              <w:textAlignment w:val="auto"/>
              <w:rPr>
                <w:rFonts w:hint="default" w:ascii="宋体" w:hAnsi="宋体"/>
                <w:sz w:val="18"/>
                <w:szCs w:val="18"/>
                <w:highlight w:val="none"/>
              </w:rPr>
            </w:pPr>
            <w:r>
              <w:rPr>
                <w:rFonts w:hint="eastAsia" w:ascii="宋体" w:hAnsi="宋体"/>
                <w:sz w:val="18"/>
                <w:szCs w:val="18"/>
              </w:rPr>
              <w:t>是否接受联合体投标</w:t>
            </w:r>
          </w:p>
        </w:tc>
        <w:tc>
          <w:tcPr>
            <w:tcW w:w="6279" w:type="dxa"/>
            <w:tcBorders>
              <w:tl2br w:val="nil"/>
              <w:tr2bl w:val="nil"/>
            </w:tcBorders>
            <w:vAlign w:val="center"/>
          </w:tcPr>
          <w:p w14:paraId="3DEC1FF5">
            <w:pPr>
              <w:pageBreakBefore w:val="0"/>
              <w:kinsoku/>
              <w:overflowPunct/>
              <w:topLinePunct w:val="0"/>
              <w:bidi w:val="0"/>
              <w:adjustRightInd w:val="0"/>
              <w:snapToGrid w:val="0"/>
              <w:spacing w:line="240" w:lineRule="auto"/>
              <w:ind w:right="0" w:rightChars="0" w:firstLine="0" w:firstLineChars="0"/>
              <w:textAlignment w:val="auto"/>
              <w:rPr>
                <w:rFonts w:hint="default" w:ascii="宋体" w:hAnsi="宋体"/>
                <w:sz w:val="18"/>
                <w:szCs w:val="18"/>
                <w:highlight w:val="none"/>
              </w:rPr>
            </w:pPr>
            <w:r>
              <w:rPr>
                <w:rFonts w:hint="eastAsia" w:ascii="宋体" w:hAnsi="宋体"/>
                <w:sz w:val="18"/>
                <w:szCs w:val="18"/>
                <w:lang w:eastAsia="zh-CN"/>
              </w:rPr>
              <w:t>不接受</w:t>
            </w:r>
          </w:p>
        </w:tc>
      </w:tr>
      <w:tr w14:paraId="7429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72" w:type="dxa"/>
            <w:tcBorders>
              <w:tl2br w:val="nil"/>
              <w:tr2bl w:val="nil"/>
            </w:tcBorders>
            <w:vAlign w:val="center"/>
          </w:tcPr>
          <w:p w14:paraId="6699FC62">
            <w:pPr>
              <w:pageBreakBefore w:val="0"/>
              <w:kinsoku/>
              <w:overflowPunct/>
              <w:topLinePunct w:val="0"/>
              <w:bidi w:val="0"/>
              <w:adjustRightInd w:val="0"/>
              <w:snapToGrid w:val="0"/>
              <w:spacing w:line="240" w:lineRule="auto"/>
              <w:ind w:right="0" w:rightChars="0" w:firstLine="0" w:firstLineChars="0"/>
              <w:jc w:val="center"/>
              <w:textAlignment w:val="auto"/>
              <w:rPr>
                <w:rFonts w:hint="default" w:ascii="宋体" w:hAnsi="宋体"/>
                <w:sz w:val="18"/>
                <w:szCs w:val="18"/>
                <w:highlight w:val="none"/>
              </w:rPr>
            </w:pPr>
            <w:r>
              <w:rPr>
                <w:rFonts w:hint="eastAsia" w:ascii="宋体" w:hAnsi="宋体"/>
                <w:sz w:val="18"/>
                <w:szCs w:val="18"/>
              </w:rPr>
              <w:t>1.4.3</w:t>
            </w:r>
          </w:p>
        </w:tc>
        <w:tc>
          <w:tcPr>
            <w:tcW w:w="2251" w:type="dxa"/>
            <w:tcBorders>
              <w:tl2br w:val="nil"/>
              <w:tr2bl w:val="nil"/>
            </w:tcBorders>
            <w:vAlign w:val="center"/>
          </w:tcPr>
          <w:p w14:paraId="637CDFC5">
            <w:pPr>
              <w:pageBreakBefore w:val="0"/>
              <w:kinsoku/>
              <w:overflowPunct/>
              <w:topLinePunct w:val="0"/>
              <w:bidi w:val="0"/>
              <w:adjustRightInd w:val="0"/>
              <w:snapToGrid w:val="0"/>
              <w:spacing w:line="240" w:lineRule="auto"/>
              <w:ind w:right="0" w:rightChars="0" w:firstLine="0" w:firstLineChars="0"/>
              <w:jc w:val="center"/>
              <w:textAlignment w:val="auto"/>
              <w:rPr>
                <w:rFonts w:hint="default" w:ascii="宋体" w:hAnsi="宋体"/>
                <w:sz w:val="18"/>
                <w:szCs w:val="18"/>
                <w:highlight w:val="none"/>
              </w:rPr>
            </w:pPr>
            <w:r>
              <w:rPr>
                <w:rFonts w:hint="eastAsia" w:ascii="宋体" w:hAnsi="宋体"/>
                <w:sz w:val="18"/>
                <w:szCs w:val="18"/>
              </w:rPr>
              <w:t>投标人不得存在的其他关联情形</w:t>
            </w:r>
          </w:p>
        </w:tc>
        <w:tc>
          <w:tcPr>
            <w:tcW w:w="6279" w:type="dxa"/>
            <w:tcBorders>
              <w:tl2br w:val="nil"/>
              <w:tr2bl w:val="nil"/>
            </w:tcBorders>
            <w:vAlign w:val="center"/>
          </w:tcPr>
          <w:p w14:paraId="48A16EEB">
            <w:pPr>
              <w:pageBreakBefore w:val="0"/>
              <w:kinsoku/>
              <w:overflowPunct/>
              <w:topLinePunct w:val="0"/>
              <w:bidi w:val="0"/>
              <w:adjustRightInd w:val="0"/>
              <w:snapToGrid w:val="0"/>
              <w:spacing w:line="240" w:lineRule="auto"/>
              <w:ind w:right="0" w:rightChars="0" w:firstLine="0" w:firstLineChars="0"/>
              <w:textAlignment w:val="auto"/>
              <w:rPr>
                <w:rFonts w:hint="default"/>
                <w:sz w:val="18"/>
                <w:szCs w:val="18"/>
                <w:highlight w:val="none"/>
                <w:lang w:val="zh-CN"/>
              </w:rPr>
            </w:pPr>
            <w:r>
              <w:rPr>
                <w:rFonts w:hint="eastAsia" w:ascii="宋体" w:hAnsi="宋体"/>
                <w:sz w:val="18"/>
                <w:szCs w:val="18"/>
              </w:rPr>
              <w:t>/</w:t>
            </w:r>
          </w:p>
        </w:tc>
      </w:tr>
      <w:tr w14:paraId="2E21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72" w:type="dxa"/>
            <w:tcBorders>
              <w:tl2br w:val="nil"/>
              <w:tr2bl w:val="nil"/>
            </w:tcBorders>
            <w:vAlign w:val="center"/>
          </w:tcPr>
          <w:p w14:paraId="65B8AC45">
            <w:pPr>
              <w:pageBreakBefore w:val="0"/>
              <w:kinsoku/>
              <w:overflowPunct/>
              <w:topLinePunct w:val="0"/>
              <w:bidi w:val="0"/>
              <w:adjustRightInd w:val="0"/>
              <w:snapToGrid w:val="0"/>
              <w:spacing w:line="240" w:lineRule="auto"/>
              <w:ind w:right="0" w:rightChars="0" w:firstLine="0" w:firstLineChars="0"/>
              <w:jc w:val="center"/>
              <w:textAlignment w:val="auto"/>
              <w:rPr>
                <w:rFonts w:hint="default" w:ascii="宋体" w:hAnsi="宋体"/>
                <w:sz w:val="18"/>
                <w:szCs w:val="18"/>
                <w:highlight w:val="none"/>
              </w:rPr>
            </w:pPr>
            <w:r>
              <w:rPr>
                <w:rFonts w:hint="eastAsia" w:ascii="宋体" w:hAnsi="宋体"/>
                <w:sz w:val="18"/>
                <w:szCs w:val="18"/>
              </w:rPr>
              <w:t>1.4.4</w:t>
            </w:r>
          </w:p>
        </w:tc>
        <w:tc>
          <w:tcPr>
            <w:tcW w:w="2251" w:type="dxa"/>
            <w:tcBorders>
              <w:tl2br w:val="nil"/>
              <w:tr2bl w:val="nil"/>
            </w:tcBorders>
            <w:vAlign w:val="center"/>
          </w:tcPr>
          <w:p w14:paraId="78B5B97E">
            <w:pPr>
              <w:pageBreakBefore w:val="0"/>
              <w:kinsoku/>
              <w:overflowPunct/>
              <w:topLinePunct w:val="0"/>
              <w:bidi w:val="0"/>
              <w:adjustRightInd w:val="0"/>
              <w:snapToGrid w:val="0"/>
              <w:spacing w:line="240" w:lineRule="auto"/>
              <w:ind w:right="0" w:rightChars="0" w:firstLine="0" w:firstLineChars="0"/>
              <w:jc w:val="center"/>
              <w:textAlignment w:val="auto"/>
              <w:rPr>
                <w:rFonts w:hint="default" w:ascii="宋体" w:hAnsi="宋体"/>
                <w:sz w:val="18"/>
                <w:szCs w:val="18"/>
                <w:highlight w:val="none"/>
              </w:rPr>
            </w:pPr>
            <w:r>
              <w:rPr>
                <w:rFonts w:hint="eastAsia" w:ascii="宋体" w:hAnsi="宋体"/>
                <w:sz w:val="18"/>
                <w:szCs w:val="18"/>
              </w:rPr>
              <w:t>投标人不得存在的其他不良状况或不良信用记录</w:t>
            </w:r>
          </w:p>
        </w:tc>
        <w:tc>
          <w:tcPr>
            <w:tcW w:w="6279" w:type="dxa"/>
            <w:tcBorders>
              <w:tl2br w:val="nil"/>
              <w:tr2bl w:val="nil"/>
            </w:tcBorders>
            <w:vAlign w:val="center"/>
          </w:tcPr>
          <w:p w14:paraId="246E14D0">
            <w:pPr>
              <w:pageBreakBefore w:val="0"/>
              <w:kinsoku/>
              <w:overflowPunct/>
              <w:topLinePunct w:val="0"/>
              <w:bidi w:val="0"/>
              <w:adjustRightInd w:val="0"/>
              <w:snapToGrid w:val="0"/>
              <w:spacing w:line="240" w:lineRule="auto"/>
              <w:ind w:right="0" w:rightChars="0" w:firstLine="0" w:firstLineChars="0"/>
              <w:textAlignment w:val="auto"/>
              <w:rPr>
                <w:rFonts w:hint="default" w:ascii="宋体" w:hAnsi="宋体"/>
                <w:sz w:val="18"/>
                <w:szCs w:val="18"/>
                <w:highlight w:val="none"/>
              </w:rPr>
            </w:pPr>
            <w:r>
              <w:rPr>
                <w:rFonts w:hint="eastAsia" w:ascii="宋体" w:hAnsi="宋体"/>
                <w:sz w:val="18"/>
                <w:szCs w:val="18"/>
              </w:rPr>
              <w:t>/</w:t>
            </w:r>
          </w:p>
        </w:tc>
      </w:tr>
    </w:tbl>
    <w:p w14:paraId="6C80E55F">
      <w:pPr>
        <w:pageBreakBefore w:val="0"/>
        <w:kinsoku/>
        <w:wordWrap/>
        <w:overflowPunct/>
        <w:topLinePunct w:val="0"/>
        <w:bidi w:val="0"/>
        <w:adjustRightInd w:val="0"/>
        <w:snapToGrid w:val="0"/>
        <w:spacing w:line="240" w:lineRule="exact"/>
        <w:ind w:firstLine="361" w:firstLineChars="200"/>
        <w:textAlignment w:val="auto"/>
        <w:rPr>
          <w:rFonts w:hint="eastAsia" w:cs="Times New Roman"/>
          <w:b/>
          <w:color w:val="auto"/>
          <w:sz w:val="18"/>
          <w:szCs w:val="18"/>
        </w:rPr>
      </w:pPr>
    </w:p>
    <w:p w14:paraId="2AF2A620">
      <w:pPr>
        <w:pageBreakBefore w:val="0"/>
        <w:kinsoku/>
        <w:wordWrap/>
        <w:overflowPunct/>
        <w:topLinePunct w:val="0"/>
        <w:bidi w:val="0"/>
        <w:adjustRightInd w:val="0"/>
        <w:snapToGrid w:val="0"/>
        <w:spacing w:line="240" w:lineRule="exact"/>
        <w:ind w:firstLine="361" w:firstLineChars="200"/>
        <w:textAlignment w:val="auto"/>
        <w:rPr>
          <w:rFonts w:hint="eastAsia" w:cs="Times New Roman"/>
          <w:b/>
          <w:color w:val="auto"/>
          <w:sz w:val="18"/>
          <w:szCs w:val="18"/>
        </w:rPr>
      </w:pPr>
      <w:r>
        <w:rPr>
          <w:rFonts w:hint="eastAsia" w:cs="Times New Roman"/>
          <w:b/>
          <w:color w:val="auto"/>
          <w:sz w:val="18"/>
          <w:szCs w:val="18"/>
        </w:rPr>
        <w:t>附录 1 资格审查条件（资质最低要求）</w:t>
      </w:r>
    </w:p>
    <w:p w14:paraId="12C6BCE5">
      <w:pPr>
        <w:pageBreakBefore w:val="0"/>
        <w:kinsoku/>
        <w:wordWrap/>
        <w:overflowPunct/>
        <w:topLinePunct w:val="0"/>
        <w:bidi w:val="0"/>
        <w:adjustRightInd w:val="0"/>
        <w:snapToGrid w:val="0"/>
        <w:spacing w:line="240" w:lineRule="exact"/>
        <w:ind w:firstLine="361" w:firstLineChars="200"/>
        <w:textAlignment w:val="auto"/>
        <w:rPr>
          <w:rFonts w:hint="eastAsia" w:cs="Times New Roman"/>
          <w:b/>
          <w:color w:val="auto"/>
          <w:sz w:val="18"/>
          <w:szCs w:val="18"/>
        </w:rPr>
      </w:pPr>
    </w:p>
    <w:p w14:paraId="66D9E21F">
      <w:pPr>
        <w:pageBreakBefore w:val="0"/>
        <w:kinsoku/>
        <w:overflowPunct/>
        <w:topLinePunct w:val="0"/>
        <w:bidi w:val="0"/>
        <w:adjustRightInd w:val="0"/>
        <w:snapToGrid w:val="0"/>
        <w:spacing w:line="240" w:lineRule="auto"/>
        <w:ind w:right="0"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附录1  资格审查条件（资质最低要求）</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8488"/>
      </w:tblGrid>
      <w:tr w14:paraId="4C04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6" w:type="pct"/>
            <w:noWrap w:val="0"/>
            <w:vAlign w:val="center"/>
          </w:tcPr>
          <w:p w14:paraId="1C5C60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标段</w:t>
            </w:r>
          </w:p>
        </w:tc>
        <w:tc>
          <w:tcPr>
            <w:tcW w:w="4443" w:type="pct"/>
            <w:noWrap w:val="0"/>
            <w:vAlign w:val="center"/>
          </w:tcPr>
          <w:p w14:paraId="2BEA81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资质等级要求</w:t>
            </w:r>
          </w:p>
        </w:tc>
      </w:tr>
      <w:tr w14:paraId="7719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6" w:type="pct"/>
            <w:noWrap w:val="0"/>
            <w:vAlign w:val="center"/>
          </w:tcPr>
          <w:p w14:paraId="42103E6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highlight w:val="none"/>
                <w:lang w:val="en-US" w:eastAsia="zh-CN"/>
              </w:rPr>
              <w:t>HBJC01</w:t>
            </w:r>
          </w:p>
        </w:tc>
        <w:tc>
          <w:tcPr>
            <w:tcW w:w="4443" w:type="pct"/>
            <w:noWrap w:val="0"/>
            <w:vAlign w:val="center"/>
          </w:tcPr>
          <w:p w14:paraId="4B2EED2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投标人须具备工商行政管理部门核发的企业法人营业执照或事业单位法人证书，同时具备可以承担本项目环境监测服务的有效《检验检测机构资质认定证书》（CMA），并在人员、设备方面具有相应的服务能力。</w:t>
            </w:r>
          </w:p>
        </w:tc>
      </w:tr>
      <w:tr w14:paraId="38AA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56" w:type="pct"/>
            <w:noWrap w:val="0"/>
            <w:vAlign w:val="center"/>
          </w:tcPr>
          <w:p w14:paraId="3943E94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highlight w:val="none"/>
                <w:lang w:val="en-US" w:eastAsia="zh-CN"/>
              </w:rPr>
              <w:t>SBJL02</w:t>
            </w:r>
          </w:p>
        </w:tc>
        <w:tc>
          <w:tcPr>
            <w:tcW w:w="4443" w:type="pct"/>
            <w:noWrap w:val="0"/>
            <w:vAlign w:val="center"/>
          </w:tcPr>
          <w:p w14:paraId="47F2CD3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0"/>
                <w:sz w:val="18"/>
                <w:szCs w:val="18"/>
                <w:lang w:eastAsia="zh-CN"/>
              </w:rPr>
            </w:pPr>
            <w:r>
              <w:rPr>
                <w:rFonts w:hint="eastAsia" w:ascii="宋体" w:hAnsi="宋体" w:eastAsia="宋体" w:cs="宋体"/>
                <w:sz w:val="18"/>
                <w:szCs w:val="18"/>
                <w:lang w:val="en-US" w:eastAsia="zh-CN"/>
              </w:rPr>
              <w:t>投标人须具备水土保持工程施工监理甲级资质证书。</w:t>
            </w:r>
          </w:p>
        </w:tc>
      </w:tr>
    </w:tbl>
    <w:p w14:paraId="7D53CF3F">
      <w:pPr>
        <w:ind w:firstLine="0" w:firstLineChars="0"/>
        <w:jc w:val="center"/>
        <w:rPr>
          <w:rFonts w:hint="eastAsia" w:ascii="宋体" w:hAnsi="宋体" w:eastAsia="宋体" w:cs="宋体"/>
          <w:b/>
          <w:bCs/>
          <w:sz w:val="18"/>
          <w:szCs w:val="18"/>
        </w:rPr>
      </w:pPr>
    </w:p>
    <w:p w14:paraId="32145895">
      <w:pPr>
        <w:ind w:firstLine="422"/>
        <w:jc w:val="center"/>
        <w:rPr>
          <w:rFonts w:hint="eastAsia" w:ascii="宋体" w:hAnsi="宋体" w:eastAsia="宋体" w:cs="宋体"/>
          <w:b/>
          <w:bCs/>
          <w:sz w:val="18"/>
          <w:szCs w:val="18"/>
        </w:rPr>
      </w:pPr>
      <w:bookmarkStart w:id="1" w:name="_Toc423594219"/>
      <w:bookmarkStart w:id="2" w:name="_Toc327432507"/>
      <w:r>
        <w:rPr>
          <w:rFonts w:hint="eastAsia" w:ascii="宋体" w:hAnsi="宋体" w:eastAsia="宋体" w:cs="宋体"/>
          <w:b/>
          <w:bCs/>
          <w:sz w:val="18"/>
          <w:szCs w:val="18"/>
        </w:rPr>
        <w:t>附录2  资格审查条件（业绩最低要求）</w:t>
      </w:r>
      <w:bookmarkEnd w:id="1"/>
      <w:bookmarkEnd w:id="2"/>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8471"/>
      </w:tblGrid>
      <w:tr w14:paraId="2BA1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5" w:type="pct"/>
            <w:noWrap w:val="0"/>
            <w:vAlign w:val="center"/>
          </w:tcPr>
          <w:p w14:paraId="0A11E6EA">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标段</w:t>
            </w:r>
          </w:p>
        </w:tc>
        <w:tc>
          <w:tcPr>
            <w:tcW w:w="4434" w:type="pct"/>
            <w:noWrap w:val="0"/>
            <w:vAlign w:val="center"/>
          </w:tcPr>
          <w:p w14:paraId="3CE7F54F">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业绩要求</w:t>
            </w:r>
          </w:p>
        </w:tc>
      </w:tr>
      <w:tr w14:paraId="0A68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65" w:type="pct"/>
            <w:noWrap w:val="0"/>
            <w:vAlign w:val="center"/>
          </w:tcPr>
          <w:p w14:paraId="76337F4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highlight w:val="none"/>
                <w:lang w:val="en-US" w:eastAsia="zh-CN"/>
              </w:rPr>
              <w:t>HBJC01</w:t>
            </w:r>
          </w:p>
        </w:tc>
        <w:tc>
          <w:tcPr>
            <w:tcW w:w="4434" w:type="pct"/>
            <w:noWrap w:val="0"/>
            <w:vAlign w:val="center"/>
          </w:tcPr>
          <w:p w14:paraId="155D866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2021年1月1日后（以合同签订时间为准），投标人应完成过1项公路工程环境监测</w:t>
            </w:r>
            <w:r>
              <w:rPr>
                <w:rFonts w:hint="eastAsia" w:ascii="宋体" w:hAnsi="宋体" w:eastAsia="宋体" w:cs="宋体"/>
                <w:color w:val="auto"/>
                <w:sz w:val="18"/>
                <w:szCs w:val="18"/>
                <w:lang w:val="en-US" w:eastAsia="zh-CN"/>
              </w:rPr>
              <w:t>类似</w:t>
            </w:r>
            <w:r>
              <w:rPr>
                <w:rFonts w:hint="eastAsia" w:ascii="宋体" w:hAnsi="宋体" w:eastAsia="宋体" w:cs="宋体"/>
                <w:sz w:val="18"/>
                <w:szCs w:val="18"/>
              </w:rPr>
              <w:t>业绩。</w:t>
            </w:r>
          </w:p>
        </w:tc>
      </w:tr>
      <w:tr w14:paraId="29A7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565" w:type="pct"/>
            <w:noWrap w:val="0"/>
            <w:vAlign w:val="center"/>
          </w:tcPr>
          <w:p w14:paraId="4BFAAC8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highlight w:val="none"/>
                <w:lang w:val="en-US" w:eastAsia="zh-CN"/>
              </w:rPr>
              <w:t>SBJL02</w:t>
            </w:r>
          </w:p>
        </w:tc>
        <w:tc>
          <w:tcPr>
            <w:tcW w:w="4434" w:type="pct"/>
            <w:noWrap w:val="0"/>
            <w:vAlign w:val="center"/>
          </w:tcPr>
          <w:p w14:paraId="4B15108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2021年1月1日后（以合同签订时间为准），投标人应完成过1项公路水土保持监理类似业绩。</w:t>
            </w:r>
          </w:p>
        </w:tc>
      </w:tr>
    </w:tbl>
    <w:p w14:paraId="4C185A52">
      <w:pPr>
        <w:rPr>
          <w:rFonts w:hint="eastAsia" w:ascii="宋体" w:hAnsi="宋体" w:eastAsia="宋体" w:cs="宋体"/>
          <w:b/>
          <w:bCs/>
          <w:sz w:val="18"/>
          <w:szCs w:val="18"/>
        </w:rPr>
      </w:pPr>
      <w:bookmarkStart w:id="3" w:name="_Toc411418983"/>
      <w:bookmarkStart w:id="4" w:name="_Toc4664"/>
      <w:bookmarkStart w:id="5" w:name="_Toc346800722"/>
      <w:bookmarkStart w:id="6" w:name="_Toc423594220"/>
      <w:r>
        <w:rPr>
          <w:rFonts w:hint="eastAsia" w:ascii="宋体" w:hAnsi="宋体" w:eastAsia="宋体" w:cs="宋体"/>
          <w:b/>
          <w:bCs/>
          <w:sz w:val="18"/>
          <w:szCs w:val="18"/>
        </w:rPr>
        <w:br w:type="page"/>
      </w:r>
    </w:p>
    <w:p w14:paraId="5FEEA05A">
      <w:pPr>
        <w:ind w:firstLine="0" w:firstLineChars="0"/>
        <w:rPr>
          <w:rFonts w:hint="eastAsia" w:ascii="宋体" w:hAnsi="宋体" w:eastAsia="宋体" w:cs="宋体"/>
          <w:b/>
          <w:bCs/>
          <w:sz w:val="18"/>
          <w:szCs w:val="18"/>
        </w:rPr>
      </w:pPr>
    </w:p>
    <w:p w14:paraId="440631AC">
      <w:pPr>
        <w:ind w:firstLine="422"/>
        <w:jc w:val="center"/>
        <w:rPr>
          <w:rFonts w:hint="eastAsia" w:ascii="宋体" w:hAnsi="宋体" w:eastAsia="宋体" w:cs="宋体"/>
          <w:sz w:val="18"/>
          <w:szCs w:val="18"/>
        </w:rPr>
      </w:pPr>
      <w:r>
        <w:rPr>
          <w:rFonts w:hint="eastAsia" w:ascii="宋体" w:hAnsi="宋体" w:eastAsia="宋体" w:cs="宋体"/>
          <w:b/>
          <w:bCs/>
          <w:sz w:val="18"/>
          <w:szCs w:val="18"/>
        </w:rPr>
        <w:t>附录3 资格审查条件（</w:t>
      </w:r>
      <w:r>
        <w:rPr>
          <w:rFonts w:hint="eastAsia" w:ascii="宋体" w:hAnsi="宋体" w:eastAsia="宋体" w:cs="宋体"/>
          <w:b/>
          <w:bCs/>
          <w:sz w:val="18"/>
          <w:szCs w:val="18"/>
          <w:lang w:eastAsia="zh-CN"/>
        </w:rPr>
        <w:t>项目负责人</w:t>
      </w:r>
      <w:r>
        <w:rPr>
          <w:rFonts w:hint="eastAsia" w:ascii="宋体" w:hAnsi="宋体" w:eastAsia="宋体" w:cs="宋体"/>
          <w:b/>
          <w:bCs/>
          <w:sz w:val="18"/>
          <w:szCs w:val="18"/>
        </w:rPr>
        <w:t>最低要求）</w:t>
      </w:r>
      <w:bookmarkEnd w:id="3"/>
      <w:bookmarkEnd w:id="4"/>
    </w:p>
    <w:tbl>
      <w:tblPr>
        <w:tblStyle w:val="11"/>
        <w:tblW w:w="52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669"/>
        <w:gridCol w:w="798"/>
        <w:gridCol w:w="6429"/>
      </w:tblGrid>
      <w:tr w14:paraId="005F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72" w:type="pct"/>
            <w:noWrap w:val="0"/>
            <w:vAlign w:val="center"/>
          </w:tcPr>
          <w:p w14:paraId="67F779C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标段</w:t>
            </w:r>
          </w:p>
        </w:tc>
        <w:tc>
          <w:tcPr>
            <w:tcW w:w="830" w:type="pct"/>
            <w:noWrap w:val="0"/>
            <w:vAlign w:val="center"/>
          </w:tcPr>
          <w:p w14:paraId="4C8B02C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人  员</w:t>
            </w:r>
          </w:p>
        </w:tc>
        <w:tc>
          <w:tcPr>
            <w:tcW w:w="397" w:type="pct"/>
            <w:noWrap w:val="0"/>
            <w:vAlign w:val="center"/>
          </w:tcPr>
          <w:p w14:paraId="0210EE5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数量</w:t>
            </w:r>
          </w:p>
        </w:tc>
        <w:tc>
          <w:tcPr>
            <w:tcW w:w="3199" w:type="pct"/>
            <w:noWrap w:val="0"/>
            <w:vAlign w:val="center"/>
          </w:tcPr>
          <w:p w14:paraId="55276A4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资格要求</w:t>
            </w:r>
          </w:p>
        </w:tc>
      </w:tr>
      <w:tr w14:paraId="3828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72" w:type="pct"/>
            <w:noWrap w:val="0"/>
            <w:vAlign w:val="center"/>
          </w:tcPr>
          <w:p w14:paraId="1F070C3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highlight w:val="none"/>
                <w:lang w:val="en-US" w:eastAsia="zh-CN"/>
              </w:rPr>
              <w:t>HBJC01</w:t>
            </w:r>
          </w:p>
        </w:tc>
        <w:tc>
          <w:tcPr>
            <w:tcW w:w="830" w:type="pct"/>
            <w:noWrap w:val="0"/>
            <w:vAlign w:val="center"/>
          </w:tcPr>
          <w:p w14:paraId="16DE0FA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项目负责人</w:t>
            </w:r>
          </w:p>
        </w:tc>
        <w:tc>
          <w:tcPr>
            <w:tcW w:w="397" w:type="pct"/>
            <w:noWrap w:val="0"/>
            <w:vAlign w:val="center"/>
          </w:tcPr>
          <w:p w14:paraId="3822E88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3199" w:type="pct"/>
            <w:noWrap w:val="0"/>
            <w:vAlign w:val="center"/>
          </w:tcPr>
          <w:p w14:paraId="2FD4F03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投标人自有人员，具有相关专业高级技术职称，5年以上工作经验，曾担任过1项公路工程环境监测项目的项目负责人</w:t>
            </w:r>
          </w:p>
        </w:tc>
      </w:tr>
      <w:tr w14:paraId="62A9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572" w:type="pct"/>
            <w:noWrap w:val="0"/>
            <w:vAlign w:val="center"/>
          </w:tcPr>
          <w:p w14:paraId="3110E20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highlight w:val="none"/>
                <w:lang w:val="en-US" w:eastAsia="zh-CN"/>
              </w:rPr>
              <w:t>SBJL02</w:t>
            </w:r>
          </w:p>
        </w:tc>
        <w:tc>
          <w:tcPr>
            <w:tcW w:w="830" w:type="pct"/>
            <w:noWrap w:val="0"/>
            <w:vAlign w:val="center"/>
          </w:tcPr>
          <w:p w14:paraId="2A8735A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总监理工程师</w:t>
            </w:r>
          </w:p>
        </w:tc>
        <w:tc>
          <w:tcPr>
            <w:tcW w:w="397" w:type="pct"/>
            <w:noWrap w:val="0"/>
            <w:vAlign w:val="center"/>
          </w:tcPr>
          <w:p w14:paraId="3B2C1C3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3199" w:type="pct"/>
            <w:noWrap w:val="0"/>
            <w:vAlign w:val="center"/>
          </w:tcPr>
          <w:p w14:paraId="2071D03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投标人自有人员，具有相关专业高级技术职称，持水土保持施工监理工程师注册证书，曾担任过1项公路水土保持工程总监理工程师或副总监理工程或驻地监理工程师</w:t>
            </w:r>
          </w:p>
        </w:tc>
      </w:tr>
    </w:tbl>
    <w:p w14:paraId="166F748C">
      <w:pPr>
        <w:ind w:firstLine="422"/>
        <w:jc w:val="center"/>
        <w:rPr>
          <w:rFonts w:hint="eastAsia" w:ascii="宋体" w:hAnsi="宋体" w:eastAsia="宋体" w:cs="宋体"/>
          <w:b/>
          <w:bCs/>
          <w:sz w:val="18"/>
          <w:szCs w:val="18"/>
        </w:rPr>
      </w:pPr>
    </w:p>
    <w:p w14:paraId="18C9E24F">
      <w:pPr>
        <w:ind w:firstLine="422"/>
        <w:jc w:val="center"/>
        <w:rPr>
          <w:rFonts w:hint="eastAsia" w:ascii="宋体" w:hAnsi="宋体" w:eastAsia="宋体" w:cs="宋体"/>
          <w:sz w:val="18"/>
          <w:szCs w:val="18"/>
        </w:rPr>
      </w:pPr>
      <w:r>
        <w:rPr>
          <w:rFonts w:hint="eastAsia" w:ascii="宋体" w:hAnsi="宋体" w:eastAsia="宋体" w:cs="宋体"/>
          <w:b/>
          <w:bCs/>
          <w:sz w:val="18"/>
          <w:szCs w:val="18"/>
        </w:rPr>
        <w:t>附录</w:t>
      </w:r>
      <w:r>
        <w:rPr>
          <w:rFonts w:hint="eastAsia" w:ascii="宋体" w:hAnsi="宋体" w:eastAsia="宋体" w:cs="宋体"/>
          <w:b/>
          <w:bCs/>
          <w:sz w:val="18"/>
          <w:szCs w:val="18"/>
          <w:lang w:val="en-US" w:eastAsia="zh-CN"/>
        </w:rPr>
        <w:t>4</w:t>
      </w:r>
      <w:r>
        <w:rPr>
          <w:rFonts w:hint="eastAsia" w:ascii="宋体" w:hAnsi="宋体" w:eastAsia="宋体" w:cs="宋体"/>
          <w:b/>
          <w:bCs/>
          <w:sz w:val="18"/>
          <w:szCs w:val="18"/>
        </w:rPr>
        <w:t xml:space="preserve"> 资格审查条件（</w:t>
      </w:r>
      <w:r>
        <w:rPr>
          <w:rFonts w:hint="eastAsia" w:ascii="宋体" w:hAnsi="宋体" w:eastAsia="宋体" w:cs="宋体"/>
          <w:b/>
          <w:bCs/>
          <w:sz w:val="18"/>
          <w:szCs w:val="18"/>
          <w:lang w:eastAsia="zh-CN"/>
        </w:rPr>
        <w:t>主要人员</w:t>
      </w:r>
      <w:r>
        <w:rPr>
          <w:rFonts w:hint="eastAsia" w:ascii="宋体" w:hAnsi="宋体" w:eastAsia="宋体" w:cs="宋体"/>
          <w:b/>
          <w:bCs/>
          <w:sz w:val="18"/>
          <w:szCs w:val="18"/>
        </w:rPr>
        <w:t>最低要求）</w:t>
      </w:r>
    </w:p>
    <w:tbl>
      <w:tblPr>
        <w:tblStyle w:val="11"/>
        <w:tblW w:w="52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334"/>
        <w:gridCol w:w="997"/>
        <w:gridCol w:w="1251"/>
        <w:gridCol w:w="5509"/>
      </w:tblGrid>
      <w:tr w14:paraId="2C47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46" w:type="pct"/>
            <w:noWrap w:val="0"/>
            <w:vAlign w:val="center"/>
          </w:tcPr>
          <w:p w14:paraId="6F8C7E7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标段</w:t>
            </w:r>
          </w:p>
        </w:tc>
        <w:tc>
          <w:tcPr>
            <w:tcW w:w="667" w:type="pct"/>
            <w:noWrap w:val="0"/>
            <w:vAlign w:val="center"/>
          </w:tcPr>
          <w:p w14:paraId="10B2053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人  员</w:t>
            </w:r>
          </w:p>
        </w:tc>
        <w:tc>
          <w:tcPr>
            <w:tcW w:w="499" w:type="pct"/>
            <w:shd w:val="clear" w:color="auto" w:fill="auto"/>
            <w:noWrap w:val="0"/>
            <w:vAlign w:val="center"/>
          </w:tcPr>
          <w:p w14:paraId="2883D4B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数量</w:t>
            </w:r>
          </w:p>
        </w:tc>
        <w:tc>
          <w:tcPr>
            <w:tcW w:w="626" w:type="pct"/>
            <w:noWrap w:val="0"/>
            <w:vAlign w:val="center"/>
          </w:tcPr>
          <w:p w14:paraId="2D423F1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所属项目</w:t>
            </w:r>
          </w:p>
        </w:tc>
        <w:tc>
          <w:tcPr>
            <w:tcW w:w="2760" w:type="pct"/>
            <w:noWrap w:val="0"/>
            <w:vAlign w:val="center"/>
          </w:tcPr>
          <w:p w14:paraId="21125D8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资格要求</w:t>
            </w:r>
          </w:p>
        </w:tc>
      </w:tr>
      <w:tr w14:paraId="6EE2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46" w:type="pct"/>
            <w:vMerge w:val="restart"/>
            <w:noWrap w:val="0"/>
            <w:vAlign w:val="center"/>
          </w:tcPr>
          <w:p w14:paraId="352763D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HBJC01</w:t>
            </w:r>
          </w:p>
        </w:tc>
        <w:tc>
          <w:tcPr>
            <w:tcW w:w="667" w:type="pct"/>
            <w:vMerge w:val="restart"/>
            <w:noWrap w:val="0"/>
            <w:vAlign w:val="center"/>
          </w:tcPr>
          <w:p w14:paraId="7095E64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专业</w:t>
            </w:r>
          </w:p>
          <w:p w14:paraId="477CA8F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工程师</w:t>
            </w:r>
          </w:p>
        </w:tc>
        <w:tc>
          <w:tcPr>
            <w:tcW w:w="499" w:type="pct"/>
            <w:shd w:val="clear" w:color="auto" w:fill="auto"/>
            <w:noWrap w:val="0"/>
            <w:vAlign w:val="center"/>
          </w:tcPr>
          <w:p w14:paraId="1BED0B8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4</w:t>
            </w:r>
          </w:p>
        </w:tc>
        <w:tc>
          <w:tcPr>
            <w:tcW w:w="626" w:type="pct"/>
            <w:noWrap w:val="0"/>
            <w:vAlign w:val="center"/>
          </w:tcPr>
          <w:p w14:paraId="725774A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防珲项目</w:t>
            </w:r>
          </w:p>
        </w:tc>
        <w:tc>
          <w:tcPr>
            <w:tcW w:w="2760" w:type="pct"/>
            <w:vMerge w:val="restart"/>
            <w:noWrap w:val="0"/>
            <w:vAlign w:val="center"/>
          </w:tcPr>
          <w:p w14:paraId="2C40A3C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投标人自有人员，具有工程类中级技术职称，3年以上相关工作经验。</w:t>
            </w:r>
          </w:p>
        </w:tc>
      </w:tr>
      <w:tr w14:paraId="332D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46" w:type="pct"/>
            <w:vMerge w:val="continue"/>
            <w:noWrap w:val="0"/>
            <w:vAlign w:val="center"/>
          </w:tcPr>
          <w:p w14:paraId="6593480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18"/>
                <w:szCs w:val="18"/>
                <w:highlight w:val="none"/>
                <w:lang w:val="en-US" w:eastAsia="zh-CN"/>
              </w:rPr>
            </w:pPr>
          </w:p>
        </w:tc>
        <w:tc>
          <w:tcPr>
            <w:tcW w:w="667" w:type="pct"/>
            <w:vMerge w:val="continue"/>
            <w:noWrap w:val="0"/>
            <w:vAlign w:val="center"/>
          </w:tcPr>
          <w:p w14:paraId="495DB58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18"/>
                <w:szCs w:val="18"/>
                <w:highlight w:val="none"/>
                <w:lang w:eastAsia="zh-CN"/>
              </w:rPr>
            </w:pPr>
          </w:p>
        </w:tc>
        <w:tc>
          <w:tcPr>
            <w:tcW w:w="499" w:type="pct"/>
            <w:shd w:val="clear" w:color="auto" w:fill="auto"/>
            <w:noWrap w:val="0"/>
            <w:vAlign w:val="center"/>
          </w:tcPr>
          <w:p w14:paraId="2D5BBC4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4</w:t>
            </w:r>
          </w:p>
        </w:tc>
        <w:tc>
          <w:tcPr>
            <w:tcW w:w="626" w:type="pct"/>
            <w:noWrap w:val="0"/>
            <w:vAlign w:val="center"/>
          </w:tcPr>
          <w:p w14:paraId="2580572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老汪项目</w:t>
            </w:r>
          </w:p>
        </w:tc>
        <w:tc>
          <w:tcPr>
            <w:tcW w:w="2760" w:type="pct"/>
            <w:vMerge w:val="continue"/>
            <w:noWrap w:val="0"/>
            <w:vAlign w:val="center"/>
          </w:tcPr>
          <w:p w14:paraId="4CF857F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auto"/>
              <w:rPr>
                <w:rFonts w:hint="eastAsia" w:ascii="宋体" w:hAnsi="宋体" w:eastAsia="宋体" w:cs="宋体"/>
                <w:sz w:val="18"/>
                <w:szCs w:val="18"/>
                <w:highlight w:val="none"/>
              </w:rPr>
            </w:pPr>
          </w:p>
        </w:tc>
      </w:tr>
      <w:tr w14:paraId="4023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46" w:type="pct"/>
            <w:vMerge w:val="restart"/>
            <w:noWrap w:val="0"/>
            <w:vAlign w:val="center"/>
          </w:tcPr>
          <w:p w14:paraId="4379F7D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SBJL02</w:t>
            </w:r>
          </w:p>
        </w:tc>
        <w:tc>
          <w:tcPr>
            <w:tcW w:w="667" w:type="pct"/>
            <w:vMerge w:val="restart"/>
            <w:noWrap w:val="0"/>
            <w:vAlign w:val="center"/>
          </w:tcPr>
          <w:p w14:paraId="7D0E662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专业</w:t>
            </w:r>
          </w:p>
          <w:p w14:paraId="2F9197F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工程师</w:t>
            </w:r>
          </w:p>
        </w:tc>
        <w:tc>
          <w:tcPr>
            <w:tcW w:w="499" w:type="pct"/>
            <w:shd w:val="clear" w:color="auto" w:fill="auto"/>
            <w:noWrap w:val="0"/>
            <w:vAlign w:val="center"/>
          </w:tcPr>
          <w:p w14:paraId="28CF826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4</w:t>
            </w:r>
          </w:p>
        </w:tc>
        <w:tc>
          <w:tcPr>
            <w:tcW w:w="626" w:type="pct"/>
            <w:noWrap w:val="0"/>
            <w:vAlign w:val="center"/>
          </w:tcPr>
          <w:p w14:paraId="1CC4D8D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防珲项目</w:t>
            </w:r>
          </w:p>
        </w:tc>
        <w:tc>
          <w:tcPr>
            <w:tcW w:w="2760" w:type="pct"/>
            <w:vMerge w:val="restart"/>
            <w:noWrap w:val="0"/>
            <w:vAlign w:val="center"/>
          </w:tcPr>
          <w:p w14:paraId="43DE3FE5">
            <w:pPr>
              <w:keepNext w:val="0"/>
              <w:keepLines w:val="0"/>
              <w:pageBreakBefore w:val="0"/>
              <w:widowControl w:val="0"/>
              <w:kinsoku/>
              <w:wordWrap/>
              <w:overflowPunct/>
              <w:topLinePunct w:val="0"/>
              <w:autoSpaceDE/>
              <w:autoSpaceDN/>
              <w:bidi w:val="0"/>
              <w:spacing w:line="300" w:lineRule="exact"/>
              <w:ind w:firstLine="0" w:firstLineChars="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投标人自有人员，具有工程类中级技术职称，3年以上相关工作经验。</w:t>
            </w:r>
          </w:p>
        </w:tc>
      </w:tr>
      <w:tr w14:paraId="49A2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46" w:type="pct"/>
            <w:vMerge w:val="continue"/>
            <w:noWrap w:val="0"/>
            <w:vAlign w:val="center"/>
          </w:tcPr>
          <w:p w14:paraId="002BBB7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18"/>
                <w:szCs w:val="18"/>
                <w:highlight w:val="none"/>
                <w:lang w:val="en-US" w:eastAsia="zh-CN"/>
              </w:rPr>
            </w:pPr>
          </w:p>
        </w:tc>
        <w:tc>
          <w:tcPr>
            <w:tcW w:w="667" w:type="pct"/>
            <w:vMerge w:val="continue"/>
            <w:noWrap w:val="0"/>
            <w:vAlign w:val="center"/>
          </w:tcPr>
          <w:p w14:paraId="5D80502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18"/>
                <w:szCs w:val="18"/>
                <w:highlight w:val="none"/>
              </w:rPr>
            </w:pPr>
          </w:p>
        </w:tc>
        <w:tc>
          <w:tcPr>
            <w:tcW w:w="499" w:type="pct"/>
            <w:shd w:val="clear" w:color="auto" w:fill="auto"/>
            <w:noWrap w:val="0"/>
            <w:vAlign w:val="center"/>
          </w:tcPr>
          <w:p w14:paraId="0C10E2C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626" w:type="pct"/>
            <w:noWrap w:val="0"/>
            <w:vAlign w:val="center"/>
          </w:tcPr>
          <w:p w14:paraId="551A33E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老汪项目</w:t>
            </w:r>
          </w:p>
        </w:tc>
        <w:tc>
          <w:tcPr>
            <w:tcW w:w="2760" w:type="pct"/>
            <w:vMerge w:val="continue"/>
            <w:noWrap w:val="0"/>
            <w:vAlign w:val="center"/>
          </w:tcPr>
          <w:p w14:paraId="27C509A9">
            <w:pPr>
              <w:keepNext w:val="0"/>
              <w:keepLines w:val="0"/>
              <w:pageBreakBefore w:val="0"/>
              <w:widowControl w:val="0"/>
              <w:kinsoku/>
              <w:wordWrap/>
              <w:overflowPunct/>
              <w:topLinePunct w:val="0"/>
              <w:autoSpaceDE/>
              <w:autoSpaceDN/>
              <w:bidi w:val="0"/>
              <w:spacing w:line="300" w:lineRule="exact"/>
              <w:ind w:firstLine="0" w:firstLineChars="0"/>
              <w:jc w:val="left"/>
              <w:textAlignment w:val="auto"/>
              <w:rPr>
                <w:rFonts w:hint="eastAsia" w:ascii="宋体" w:hAnsi="宋体" w:eastAsia="宋体" w:cs="宋体"/>
                <w:sz w:val="18"/>
                <w:szCs w:val="18"/>
                <w:highlight w:val="none"/>
              </w:rPr>
            </w:pPr>
          </w:p>
        </w:tc>
      </w:tr>
    </w:tbl>
    <w:p w14:paraId="62A012C8">
      <w:pPr>
        <w:spacing w:line="400" w:lineRule="exact"/>
        <w:ind w:firstLine="90" w:firstLineChars="50"/>
        <w:rPr>
          <w:rFonts w:hint="eastAsia" w:ascii="宋体" w:hAnsi="宋体" w:eastAsia="宋体" w:cs="宋体"/>
          <w:sz w:val="18"/>
          <w:szCs w:val="18"/>
        </w:rPr>
      </w:pPr>
      <w:r>
        <w:rPr>
          <w:rFonts w:hint="eastAsia" w:ascii="宋体" w:hAnsi="宋体" w:eastAsia="宋体" w:cs="宋体"/>
          <w:sz w:val="18"/>
          <w:szCs w:val="18"/>
        </w:rPr>
        <w:t>注：以上人员不得相互兼职或重复。</w:t>
      </w:r>
    </w:p>
    <w:p w14:paraId="75697D1C">
      <w:pPr>
        <w:ind w:firstLine="422"/>
        <w:jc w:val="center"/>
        <w:rPr>
          <w:rFonts w:hint="eastAsia" w:ascii="宋体" w:hAnsi="宋体" w:eastAsia="宋体" w:cs="宋体"/>
          <w:b/>
          <w:bCs/>
          <w:sz w:val="18"/>
          <w:szCs w:val="18"/>
        </w:rPr>
      </w:pPr>
    </w:p>
    <w:p w14:paraId="0A0235AE">
      <w:pPr>
        <w:ind w:firstLine="422"/>
        <w:jc w:val="center"/>
        <w:rPr>
          <w:rFonts w:hint="eastAsia" w:ascii="宋体" w:hAnsi="宋体" w:eastAsia="宋体" w:cs="宋体"/>
          <w:b/>
          <w:bCs/>
          <w:sz w:val="18"/>
          <w:szCs w:val="18"/>
        </w:rPr>
      </w:pPr>
    </w:p>
    <w:bookmarkEnd w:id="5"/>
    <w:bookmarkEnd w:id="6"/>
    <w:p w14:paraId="0F933F55">
      <w:pPr>
        <w:ind w:firstLine="0" w:firstLineChars="0"/>
        <w:jc w:val="center"/>
        <w:rPr>
          <w:rFonts w:hint="eastAsia" w:ascii="宋体" w:hAnsi="宋体" w:eastAsia="宋体" w:cs="宋体"/>
          <w:b/>
          <w:bCs/>
          <w:sz w:val="18"/>
          <w:szCs w:val="18"/>
        </w:rPr>
      </w:pPr>
      <w:bookmarkStart w:id="7" w:name="_Toc327432508"/>
      <w:bookmarkStart w:id="8" w:name="_Toc423594221"/>
      <w:r>
        <w:rPr>
          <w:rFonts w:hint="eastAsia" w:ascii="宋体" w:hAnsi="宋体" w:eastAsia="宋体" w:cs="宋体"/>
          <w:b/>
          <w:bCs/>
          <w:sz w:val="18"/>
          <w:szCs w:val="18"/>
        </w:rPr>
        <w:t>附录</w:t>
      </w:r>
      <w:r>
        <w:rPr>
          <w:rFonts w:hint="eastAsia" w:ascii="宋体" w:hAnsi="宋体" w:eastAsia="宋体" w:cs="宋体"/>
          <w:b/>
          <w:bCs/>
          <w:sz w:val="18"/>
          <w:szCs w:val="18"/>
          <w:lang w:val="en-US" w:eastAsia="zh-CN"/>
        </w:rPr>
        <w:t>5</w:t>
      </w:r>
      <w:r>
        <w:rPr>
          <w:rFonts w:hint="eastAsia" w:ascii="宋体" w:hAnsi="宋体" w:eastAsia="宋体" w:cs="宋体"/>
          <w:b/>
          <w:bCs/>
          <w:sz w:val="18"/>
          <w:szCs w:val="18"/>
        </w:rPr>
        <w:t xml:space="preserve">  资格审查条件（信誉最低要求）</w:t>
      </w:r>
      <w:bookmarkEnd w:id="7"/>
      <w:bookmarkEnd w:id="8"/>
    </w:p>
    <w:tbl>
      <w:tblPr>
        <w:tblStyle w:val="11"/>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0"/>
      </w:tblGrid>
      <w:tr w14:paraId="394A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jc w:val="center"/>
        </w:trPr>
        <w:tc>
          <w:tcPr>
            <w:tcW w:w="9980" w:type="dxa"/>
            <w:vAlign w:val="center"/>
          </w:tcPr>
          <w:p w14:paraId="28676798">
            <w:pPr>
              <w:spacing w:line="240" w:lineRule="auto"/>
              <w:ind w:firstLine="420"/>
              <w:jc w:val="center"/>
              <w:rPr>
                <w:rFonts w:hint="eastAsia" w:ascii="宋体" w:hAnsi="宋体" w:eastAsia="宋体" w:cs="宋体"/>
                <w:sz w:val="18"/>
                <w:szCs w:val="18"/>
              </w:rPr>
            </w:pPr>
            <w:r>
              <w:rPr>
                <w:rFonts w:hint="eastAsia" w:ascii="宋体" w:hAnsi="宋体" w:eastAsia="宋体" w:cs="宋体"/>
                <w:sz w:val="18"/>
                <w:szCs w:val="18"/>
              </w:rPr>
              <w:t>信誉要求</w:t>
            </w:r>
          </w:p>
        </w:tc>
      </w:tr>
      <w:tr w14:paraId="3905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3" w:hRule="atLeast"/>
          <w:jc w:val="center"/>
        </w:trPr>
        <w:tc>
          <w:tcPr>
            <w:tcW w:w="9980" w:type="dxa"/>
            <w:vAlign w:val="center"/>
          </w:tcPr>
          <w:p w14:paraId="74BAF799">
            <w:pPr>
              <w:spacing w:line="360" w:lineRule="exact"/>
              <w:rPr>
                <w:rFonts w:hint="eastAsia" w:ascii="宋体" w:hAnsi="宋体" w:eastAsia="宋体" w:cs="宋体"/>
                <w:sz w:val="18"/>
                <w:szCs w:val="18"/>
              </w:rPr>
            </w:pPr>
            <w:r>
              <w:rPr>
                <w:rFonts w:hint="eastAsia" w:ascii="宋体" w:hAnsi="宋体" w:eastAsia="宋体" w:cs="宋体"/>
                <w:sz w:val="18"/>
                <w:szCs w:val="18"/>
              </w:rPr>
              <w:t>投标人不得存在下列情形之一：</w:t>
            </w:r>
          </w:p>
          <w:p w14:paraId="2B2537F2">
            <w:pPr>
              <w:numPr>
                <w:ilvl w:val="0"/>
                <w:numId w:val="1"/>
              </w:numPr>
              <w:spacing w:line="360" w:lineRule="exact"/>
              <w:ind w:left="0" w:firstLine="360" w:firstLineChars="200"/>
              <w:rPr>
                <w:rFonts w:hint="eastAsia" w:ascii="宋体" w:hAnsi="宋体" w:eastAsia="宋体" w:cs="宋体"/>
                <w:sz w:val="18"/>
                <w:szCs w:val="18"/>
              </w:rPr>
            </w:pPr>
            <w:r>
              <w:rPr>
                <w:rFonts w:hint="eastAsia" w:ascii="宋体" w:hAnsi="宋体" w:eastAsia="宋体" w:cs="宋体"/>
                <w:sz w:val="18"/>
                <w:szCs w:val="18"/>
              </w:rPr>
              <w:t>（1）被省级及以上交通运输主管部门或建设主管部门取消招标项目所在地的投标资格且处于有效期内；</w:t>
            </w:r>
          </w:p>
          <w:p w14:paraId="71914253">
            <w:pPr>
              <w:numPr>
                <w:ilvl w:val="0"/>
                <w:numId w:val="1"/>
              </w:numPr>
              <w:spacing w:line="360" w:lineRule="exact"/>
              <w:ind w:left="0" w:firstLine="360" w:firstLineChars="200"/>
              <w:rPr>
                <w:rFonts w:hint="eastAsia" w:ascii="宋体" w:hAnsi="宋体" w:eastAsia="宋体" w:cs="宋体"/>
                <w:sz w:val="18"/>
                <w:szCs w:val="18"/>
              </w:rPr>
            </w:pPr>
            <w:r>
              <w:rPr>
                <w:rFonts w:hint="eastAsia" w:ascii="宋体" w:hAnsi="宋体" w:eastAsia="宋体" w:cs="宋体"/>
                <w:sz w:val="18"/>
                <w:szCs w:val="18"/>
              </w:rPr>
              <w:t>（2）被责令停业，暂扣或吊销执照，或吊销资质证书；</w:t>
            </w:r>
          </w:p>
          <w:p w14:paraId="540B06B2">
            <w:pPr>
              <w:numPr>
                <w:ilvl w:val="0"/>
                <w:numId w:val="1"/>
              </w:numPr>
              <w:spacing w:line="360" w:lineRule="exact"/>
              <w:ind w:left="0" w:firstLine="360" w:firstLineChars="200"/>
              <w:rPr>
                <w:rFonts w:hint="eastAsia" w:ascii="宋体" w:hAnsi="宋体" w:eastAsia="宋体" w:cs="宋体"/>
                <w:sz w:val="18"/>
                <w:szCs w:val="18"/>
              </w:rPr>
            </w:pPr>
            <w:r>
              <w:rPr>
                <w:rFonts w:hint="eastAsia" w:ascii="宋体" w:hAnsi="宋体" w:eastAsia="宋体" w:cs="宋体"/>
                <w:sz w:val="18"/>
                <w:szCs w:val="18"/>
              </w:rPr>
              <w:t>（3）进入清算程序，或被宣告破产，或其他丧失履约能力的情形；</w:t>
            </w:r>
          </w:p>
          <w:p w14:paraId="74B6748C">
            <w:pPr>
              <w:numPr>
                <w:ilvl w:val="0"/>
                <w:numId w:val="1"/>
              </w:numPr>
              <w:spacing w:line="360" w:lineRule="exact"/>
              <w:ind w:left="0" w:firstLine="360" w:firstLineChars="200"/>
              <w:rPr>
                <w:rFonts w:hint="eastAsia" w:ascii="宋体" w:hAnsi="宋体" w:eastAsia="宋体" w:cs="宋体"/>
                <w:sz w:val="18"/>
                <w:szCs w:val="18"/>
              </w:rPr>
            </w:pPr>
            <w:r>
              <w:rPr>
                <w:rFonts w:hint="eastAsia" w:ascii="宋体" w:hAnsi="宋体" w:eastAsia="宋体" w:cs="宋体"/>
                <w:sz w:val="18"/>
                <w:szCs w:val="18"/>
              </w:rPr>
              <w:t>（4）在国家企业信用信息公示系统（http://www.gsxt.gov.cn/）中被列入严重违法失信企业名单；</w:t>
            </w:r>
          </w:p>
          <w:p w14:paraId="2B9B2F71">
            <w:pPr>
              <w:numPr>
                <w:ilvl w:val="0"/>
                <w:numId w:val="1"/>
              </w:numPr>
              <w:spacing w:line="360" w:lineRule="exact"/>
              <w:ind w:left="0" w:firstLine="360" w:firstLineChars="200"/>
              <w:rPr>
                <w:rFonts w:hint="eastAsia" w:ascii="宋体" w:hAnsi="宋体" w:eastAsia="宋体" w:cs="宋体"/>
                <w:sz w:val="18"/>
                <w:szCs w:val="18"/>
              </w:rPr>
            </w:pPr>
            <w:r>
              <w:rPr>
                <w:rFonts w:hint="eastAsia" w:ascii="宋体" w:hAnsi="宋体" w:eastAsia="宋体" w:cs="宋体"/>
                <w:sz w:val="18"/>
                <w:szCs w:val="18"/>
              </w:rPr>
              <w:t>（5）在“信用中国”网站（https://www.creditchina.gov.cn/）中被列入失信被执行人名单；</w:t>
            </w:r>
          </w:p>
          <w:p w14:paraId="7150E205">
            <w:pPr>
              <w:numPr>
                <w:ilvl w:val="0"/>
                <w:numId w:val="1"/>
              </w:numPr>
              <w:spacing w:line="360" w:lineRule="exact"/>
              <w:ind w:left="0" w:firstLine="360" w:firstLineChars="200"/>
              <w:rPr>
                <w:rFonts w:hint="eastAsia" w:ascii="宋体" w:hAnsi="宋体" w:eastAsia="宋体" w:cs="宋体"/>
                <w:sz w:val="18"/>
                <w:szCs w:val="18"/>
              </w:rPr>
            </w:pPr>
            <w:r>
              <w:rPr>
                <w:rFonts w:hint="eastAsia" w:ascii="宋体" w:hAnsi="宋体" w:eastAsia="宋体" w:cs="宋体"/>
                <w:sz w:val="18"/>
                <w:szCs w:val="18"/>
              </w:rPr>
              <w:t>（6）投标人或其法定代表人、拟委任的项目负责人</w:t>
            </w:r>
            <w:r>
              <w:rPr>
                <w:rFonts w:hint="eastAsia" w:ascii="宋体" w:hAnsi="宋体" w:eastAsia="宋体" w:cs="宋体"/>
                <w:sz w:val="18"/>
                <w:szCs w:val="18"/>
                <w:lang w:eastAsia="zh-CN"/>
              </w:rPr>
              <w:t>（总监理工程师）</w:t>
            </w:r>
            <w:r>
              <w:rPr>
                <w:rFonts w:hint="eastAsia" w:ascii="宋体" w:hAnsi="宋体" w:eastAsia="宋体" w:cs="宋体"/>
                <w:sz w:val="18"/>
                <w:szCs w:val="18"/>
              </w:rPr>
              <w:t>在近三年内有行贿犯罪行为的；</w:t>
            </w:r>
          </w:p>
          <w:p w14:paraId="0AE6E6FE">
            <w:pPr>
              <w:spacing w:line="360" w:lineRule="exact"/>
              <w:ind w:firstLine="420"/>
              <w:rPr>
                <w:rFonts w:hint="eastAsia" w:ascii="宋体" w:hAnsi="宋体" w:eastAsia="宋体" w:cs="宋体"/>
                <w:sz w:val="18"/>
                <w:szCs w:val="18"/>
              </w:rPr>
            </w:pPr>
            <w:r>
              <w:rPr>
                <w:rFonts w:hint="eastAsia" w:ascii="宋体" w:hAnsi="宋体" w:eastAsia="宋体" w:cs="宋体"/>
                <w:sz w:val="18"/>
                <w:szCs w:val="18"/>
              </w:rPr>
              <w:t>（7）法律法规或投标人须知前附表规定的其他情形。</w:t>
            </w:r>
          </w:p>
        </w:tc>
      </w:tr>
    </w:tbl>
    <w:p w14:paraId="18427DC6">
      <w:pPr>
        <w:ind w:firstLine="420"/>
      </w:pPr>
    </w:p>
    <w:p w14:paraId="1828A910">
      <w:pPr>
        <w:ind w:firstLine="503"/>
        <w:rPr>
          <w:rFonts w:ascii="宋体" w:hAnsi="宋体" w:cs="宋体"/>
          <w:w w:val="90"/>
          <w:sz w:val="28"/>
          <w:szCs w:val="28"/>
        </w:rPr>
      </w:pPr>
      <w:bookmarkStart w:id="9" w:name="_Toc31749"/>
      <w:bookmarkStart w:id="10" w:name="_Toc467238046"/>
      <w:bookmarkStart w:id="11" w:name="_Toc450565251"/>
      <w:r>
        <w:rPr>
          <w:rFonts w:hint="eastAsia" w:ascii="宋体" w:hAnsi="宋体" w:cs="宋体"/>
          <w:w w:val="90"/>
          <w:sz w:val="28"/>
          <w:szCs w:val="28"/>
        </w:rPr>
        <w:br w:type="page"/>
      </w:r>
    </w:p>
    <w:bookmarkEnd w:id="9"/>
    <w:bookmarkEnd w:id="10"/>
    <w:bookmarkEnd w:id="11"/>
    <w:p w14:paraId="78C2D155">
      <w:pPr>
        <w:keepNext/>
        <w:keepLines/>
        <w:pageBreakBefore w:val="0"/>
        <w:kinsoku/>
        <w:wordWrap/>
        <w:overflowPunct/>
        <w:topLinePunct w:val="0"/>
        <w:bidi w:val="0"/>
        <w:snapToGrid w:val="0"/>
        <w:spacing w:line="240" w:lineRule="exact"/>
        <w:jc w:val="center"/>
        <w:textAlignment w:val="auto"/>
        <w:outlineLvl w:val="0"/>
        <w:rPr>
          <w:rFonts w:hint="eastAsia" w:ascii="宋体" w:hAnsi="宋体" w:eastAsia="宋体" w:cs="宋体"/>
          <w:b/>
          <w:bCs w:val="0"/>
          <w:color w:val="000000"/>
          <w:kern w:val="2"/>
          <w:sz w:val="18"/>
          <w:szCs w:val="18"/>
          <w:lang w:val="en-US" w:eastAsia="zh-CN" w:bidi="ar-SA"/>
        </w:rPr>
      </w:pPr>
      <w:r>
        <w:rPr>
          <w:rFonts w:hint="eastAsia" w:ascii="宋体" w:hAnsi="宋体" w:eastAsia="宋体" w:cs="宋体"/>
          <w:b/>
          <w:bCs w:val="0"/>
          <w:color w:val="000000"/>
          <w:kern w:val="2"/>
          <w:sz w:val="18"/>
          <w:szCs w:val="18"/>
          <w:lang w:val="en-US" w:eastAsia="zh-CN" w:bidi="ar-SA"/>
        </w:rPr>
        <w:t>评标办法（综合评估法）</w:t>
      </w:r>
    </w:p>
    <w:p w14:paraId="6F229D8E">
      <w:pPr>
        <w:pStyle w:val="3"/>
        <w:pageBreakBefore w:val="0"/>
        <w:widowControl w:val="0"/>
        <w:kinsoku/>
        <w:overflowPunct/>
        <w:topLinePunct w:val="0"/>
        <w:bidi w:val="0"/>
        <w:spacing w:line="360" w:lineRule="exact"/>
        <w:jc w:val="left"/>
        <w:rPr>
          <w:rFonts w:hint="eastAsia" w:ascii="宋体" w:hAnsi="宋体" w:eastAsia="宋体" w:cs="宋体"/>
          <w:b w:val="0"/>
          <w:sz w:val="18"/>
          <w:szCs w:val="18"/>
        </w:rPr>
      </w:pPr>
      <w:bookmarkStart w:id="12" w:name="_Toc205530454"/>
      <w:bookmarkStart w:id="13" w:name="_Toc179632618"/>
      <w:bookmarkStart w:id="14" w:name="_Toc144974567"/>
      <w:bookmarkStart w:id="15" w:name="_Toc152042377"/>
      <w:bookmarkStart w:id="16" w:name="_Toc152045600"/>
      <w:r>
        <w:rPr>
          <w:rFonts w:hint="eastAsia" w:ascii="宋体" w:hAnsi="宋体" w:eastAsia="宋体" w:cs="宋体"/>
          <w:b w:val="0"/>
          <w:sz w:val="18"/>
          <w:szCs w:val="18"/>
        </w:rPr>
        <w:t>评标办法前附表</w:t>
      </w:r>
      <w:bookmarkEnd w:id="12"/>
    </w:p>
    <w:tbl>
      <w:tblPr>
        <w:tblStyle w:val="11"/>
        <w:tblW w:w="538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7"/>
        <w:gridCol w:w="1489"/>
        <w:gridCol w:w="8057"/>
      </w:tblGrid>
      <w:tr w14:paraId="2E854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1086" w:type="pct"/>
            <w:gridSpan w:val="2"/>
            <w:tcBorders>
              <w:right w:val="single" w:color="000000" w:sz="6" w:space="0"/>
            </w:tcBorders>
            <w:vAlign w:val="center"/>
          </w:tcPr>
          <w:p w14:paraId="1CDD8094">
            <w:pPr>
              <w:keepNext w:val="0"/>
              <w:keepLines w:val="0"/>
              <w:pageBreakBefore w:val="0"/>
              <w:widowControl w:val="0"/>
              <w:kinsoku/>
              <w:wordWrap/>
              <w:overflowPunct/>
              <w:topLinePunct w:val="0"/>
              <w:autoSpaceDE w:val="0"/>
              <w:autoSpaceDN w:val="0"/>
              <w:bidi w:val="0"/>
              <w:snapToGrid w:val="0"/>
              <w:spacing w:line="36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条款号</w:t>
            </w:r>
          </w:p>
        </w:tc>
        <w:tc>
          <w:tcPr>
            <w:tcW w:w="3913" w:type="pct"/>
            <w:tcBorders>
              <w:left w:val="single" w:color="000000" w:sz="6" w:space="0"/>
            </w:tcBorders>
            <w:vAlign w:val="center"/>
          </w:tcPr>
          <w:p w14:paraId="34CDCFA2">
            <w:pPr>
              <w:keepNext w:val="0"/>
              <w:keepLines w:val="0"/>
              <w:pageBreakBefore w:val="0"/>
              <w:widowControl w:val="0"/>
              <w:kinsoku/>
              <w:wordWrap/>
              <w:overflowPunct/>
              <w:topLinePunct w:val="0"/>
              <w:autoSpaceDE w:val="0"/>
              <w:autoSpaceDN w:val="0"/>
              <w:bidi w:val="0"/>
              <w:snapToGrid w:val="0"/>
              <w:spacing w:line="36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评审因素与评审标准</w:t>
            </w:r>
          </w:p>
        </w:tc>
      </w:tr>
      <w:tr w14:paraId="3721B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0" w:hRule="atLeast"/>
          <w:jc w:val="center"/>
        </w:trPr>
        <w:tc>
          <w:tcPr>
            <w:tcW w:w="363" w:type="pct"/>
            <w:vAlign w:val="center"/>
          </w:tcPr>
          <w:p w14:paraId="75211242">
            <w:pPr>
              <w:keepNext w:val="0"/>
              <w:keepLines w:val="0"/>
              <w:pageBreakBefore w:val="0"/>
              <w:widowControl w:val="0"/>
              <w:kinsoku/>
              <w:wordWrap/>
              <w:overflowPunct/>
              <w:topLinePunct w:val="0"/>
              <w:autoSpaceDE w:val="0"/>
              <w:autoSpaceDN w:val="0"/>
              <w:bidi w:val="0"/>
              <w:snapToGrid w:val="0"/>
              <w:spacing w:line="36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722" w:type="pct"/>
            <w:tcBorders>
              <w:right w:val="single" w:color="000000" w:sz="6" w:space="0"/>
            </w:tcBorders>
            <w:vAlign w:val="center"/>
          </w:tcPr>
          <w:p w14:paraId="7BF46C73">
            <w:pPr>
              <w:keepNext w:val="0"/>
              <w:keepLines w:val="0"/>
              <w:pageBreakBefore w:val="0"/>
              <w:widowControl w:val="0"/>
              <w:kinsoku/>
              <w:wordWrap/>
              <w:overflowPunct/>
              <w:topLinePunct w:val="0"/>
              <w:autoSpaceDE w:val="0"/>
              <w:autoSpaceDN w:val="0"/>
              <w:bidi w:val="0"/>
              <w:snapToGrid w:val="0"/>
              <w:spacing w:line="36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评标方法</w:t>
            </w:r>
          </w:p>
        </w:tc>
        <w:tc>
          <w:tcPr>
            <w:tcW w:w="3913" w:type="pct"/>
            <w:tcBorders>
              <w:left w:val="single" w:color="000000" w:sz="6" w:space="0"/>
            </w:tcBorders>
          </w:tcPr>
          <w:p w14:paraId="6ABC989A">
            <w:pPr>
              <w:keepNext w:val="0"/>
              <w:keepLines w:val="0"/>
              <w:pageBreakBefore w:val="0"/>
              <w:widowControl w:val="0"/>
              <w:numPr>
                <w:ilvl w:val="1"/>
                <w:numId w:val="2"/>
              </w:numPr>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评标顺序按HBJC01～</w:t>
            </w:r>
            <w:r>
              <w:rPr>
                <w:rFonts w:hint="eastAsia" w:ascii="宋体" w:hAnsi="宋体" w:eastAsia="宋体" w:cs="宋体"/>
                <w:sz w:val="18"/>
                <w:szCs w:val="18"/>
                <w:lang w:eastAsia="zh-CN"/>
              </w:rPr>
              <w:t>SBJL02</w:t>
            </w:r>
            <w:r>
              <w:rPr>
                <w:rFonts w:hint="eastAsia" w:ascii="宋体" w:hAnsi="宋体" w:eastAsia="宋体" w:cs="宋体"/>
                <w:sz w:val="18"/>
                <w:szCs w:val="18"/>
              </w:rPr>
              <w:t>标段顺序依次评标，投标人在前一标段被推荐为第一中标候选人的，后续标段将不被推荐为</w:t>
            </w:r>
            <w:r>
              <w:rPr>
                <w:rFonts w:hint="eastAsia" w:ascii="宋体" w:hAnsi="宋体" w:eastAsia="宋体" w:cs="宋体"/>
                <w:sz w:val="18"/>
                <w:szCs w:val="18"/>
                <w:lang w:eastAsia="zh-CN"/>
              </w:rPr>
              <w:t>第一</w:t>
            </w:r>
            <w:r>
              <w:rPr>
                <w:rFonts w:hint="eastAsia" w:ascii="宋体" w:hAnsi="宋体" w:eastAsia="宋体" w:cs="宋体"/>
                <w:sz w:val="18"/>
                <w:szCs w:val="18"/>
              </w:rPr>
              <w:t>中标候选人。投标人可对所有标段进行投标，不能兼中。</w:t>
            </w:r>
          </w:p>
          <w:p w14:paraId="7C47B87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textAlignment w:val="auto"/>
              <w:rPr>
                <w:rFonts w:hint="eastAsia" w:ascii="宋体" w:hAnsi="宋体" w:eastAsia="宋体" w:cs="宋体"/>
                <w:sz w:val="18"/>
                <w:szCs w:val="18"/>
              </w:rPr>
            </w:pPr>
            <w:r>
              <w:rPr>
                <w:rFonts w:hint="eastAsia" w:ascii="宋体" w:hAnsi="宋体" w:eastAsia="宋体" w:cs="宋体"/>
                <w:sz w:val="18"/>
                <w:szCs w:val="18"/>
              </w:rPr>
              <w:t>1.2 综合评分相等时，评标委员会依次按照以下优先顺序推荐中标候选人：</w:t>
            </w:r>
          </w:p>
          <w:p w14:paraId="72E966E9">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（1）商务和技术得分较高的投标人优先；</w:t>
            </w:r>
          </w:p>
          <w:p w14:paraId="2909D651">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（2）技术建议书得分较高的投标人优先；</w:t>
            </w:r>
          </w:p>
          <w:p w14:paraId="172B37A4">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（3）业绩得分较高的投标人优先；</w:t>
            </w:r>
          </w:p>
          <w:p w14:paraId="5BBD14B2">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（4）评标价低的投标人优先。</w:t>
            </w:r>
          </w:p>
          <w:p w14:paraId="3E8F9EF9">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若所有得分仍相同时，则由评标委员会投票决定优先顺序。</w:t>
            </w:r>
          </w:p>
        </w:tc>
      </w:tr>
      <w:tr w14:paraId="01640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0" w:hRule="atLeast"/>
          <w:jc w:val="center"/>
        </w:trPr>
        <w:tc>
          <w:tcPr>
            <w:tcW w:w="363" w:type="pct"/>
            <w:vAlign w:val="center"/>
          </w:tcPr>
          <w:p w14:paraId="23A7F4CE">
            <w:pPr>
              <w:keepNext w:val="0"/>
              <w:keepLines w:val="0"/>
              <w:pageBreakBefore w:val="0"/>
              <w:widowControl w:val="0"/>
              <w:kinsoku/>
              <w:wordWrap/>
              <w:overflowPunct/>
              <w:topLinePunct w:val="0"/>
              <w:autoSpaceDE w:val="0"/>
              <w:autoSpaceDN w:val="0"/>
              <w:bidi w:val="0"/>
              <w:snapToGrid w:val="0"/>
              <w:spacing w:line="36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2.1.1</w:t>
            </w:r>
          </w:p>
          <w:p w14:paraId="63237FE5">
            <w:pPr>
              <w:keepNext w:val="0"/>
              <w:keepLines w:val="0"/>
              <w:pageBreakBefore w:val="0"/>
              <w:widowControl w:val="0"/>
              <w:kinsoku/>
              <w:wordWrap/>
              <w:overflowPunct/>
              <w:topLinePunct w:val="0"/>
              <w:autoSpaceDE w:val="0"/>
              <w:autoSpaceDN w:val="0"/>
              <w:bidi w:val="0"/>
              <w:snapToGrid w:val="0"/>
              <w:spacing w:line="36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2.1.3</w:t>
            </w:r>
          </w:p>
        </w:tc>
        <w:tc>
          <w:tcPr>
            <w:tcW w:w="722" w:type="pct"/>
            <w:tcBorders>
              <w:right w:val="single" w:color="000000" w:sz="6" w:space="0"/>
            </w:tcBorders>
            <w:vAlign w:val="center"/>
          </w:tcPr>
          <w:p w14:paraId="4D478463">
            <w:pPr>
              <w:keepNext w:val="0"/>
              <w:keepLines w:val="0"/>
              <w:pageBreakBefore w:val="0"/>
              <w:widowControl w:val="0"/>
              <w:kinsoku/>
              <w:wordWrap/>
              <w:overflowPunct/>
              <w:topLinePunct w:val="0"/>
              <w:autoSpaceDE w:val="0"/>
              <w:autoSpaceDN w:val="0"/>
              <w:bidi w:val="0"/>
              <w:snapToGrid w:val="0"/>
              <w:spacing w:line="36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形式评审与响应性评审标准</w:t>
            </w:r>
          </w:p>
        </w:tc>
        <w:tc>
          <w:tcPr>
            <w:tcW w:w="3913" w:type="pct"/>
            <w:tcBorders>
              <w:left w:val="single" w:color="000000" w:sz="6" w:space="0"/>
            </w:tcBorders>
          </w:tcPr>
          <w:p w14:paraId="75D4FFF7">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（1）投标文件按照招标文件规定的格式、内容填写；</w:t>
            </w:r>
          </w:p>
          <w:p w14:paraId="20CF5324">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a.投标函按招标文件规定填报了项目名称、标段号、补遗书编号（如有）、服务期限、投标价（包括大写金额和小写金额）；</w:t>
            </w:r>
          </w:p>
          <w:p w14:paraId="71F880FA">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b.投标文件组成齐全完整，内容均按规定填写。</w:t>
            </w:r>
          </w:p>
          <w:p w14:paraId="4AC85891">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（2）投标文件签字、盖章齐全，符合招标文件规定；</w:t>
            </w:r>
          </w:p>
          <w:p w14:paraId="2B8CBD03">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（3）投标人按照第二章“投标人须知”第3.4.1项规定的金额、形式、时间等要求提供了投标保证金；</w:t>
            </w:r>
          </w:p>
          <w:p w14:paraId="456F53F2">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（4）投标人提供了法定代表人身份证明,法定代表人姓名和签字人员一致；</w:t>
            </w:r>
          </w:p>
          <w:p w14:paraId="6C48D0A3">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（5）投标人未采用联合体形式投标；</w:t>
            </w:r>
          </w:p>
          <w:p w14:paraId="4D6016A4">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（6）投标人不得有分包项目；</w:t>
            </w:r>
          </w:p>
          <w:p w14:paraId="4893227B">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（7）同一投标人未提交两个以上不同的投标文件；</w:t>
            </w:r>
          </w:p>
          <w:p w14:paraId="5A9215B3">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（8）投标文件载明的服务期限未超过招标文件规定的时限；</w:t>
            </w:r>
          </w:p>
          <w:p w14:paraId="77BD0B02">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（9）投标报价未超过最高投标限价；</w:t>
            </w:r>
          </w:p>
          <w:p w14:paraId="205F1A14">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（10）投标报价的大写金额能够确定具体数值且同一投标人未提交两个以上不同的投标报价；</w:t>
            </w:r>
          </w:p>
          <w:p w14:paraId="3AEC9DE3">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（11）投标文件没有对招标人的权利提出削弱性或限制性要求，没有对投标人的责任和义务提出实质性修改；</w:t>
            </w:r>
          </w:p>
          <w:p w14:paraId="6713B675">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（12）投标文件未附有招标人不能接受的条件。</w:t>
            </w:r>
          </w:p>
        </w:tc>
      </w:tr>
      <w:tr w14:paraId="56D58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5" w:hRule="atLeast"/>
          <w:jc w:val="center"/>
        </w:trPr>
        <w:tc>
          <w:tcPr>
            <w:tcW w:w="363" w:type="pct"/>
            <w:vAlign w:val="center"/>
          </w:tcPr>
          <w:p w14:paraId="36376425">
            <w:pPr>
              <w:keepNext w:val="0"/>
              <w:keepLines w:val="0"/>
              <w:pageBreakBefore w:val="0"/>
              <w:widowControl w:val="0"/>
              <w:kinsoku/>
              <w:wordWrap/>
              <w:overflowPunct/>
              <w:topLinePunct w:val="0"/>
              <w:autoSpaceDE w:val="0"/>
              <w:autoSpaceDN w:val="0"/>
              <w:bidi w:val="0"/>
              <w:snapToGrid w:val="0"/>
              <w:spacing w:line="36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2.1.2</w:t>
            </w:r>
          </w:p>
        </w:tc>
        <w:tc>
          <w:tcPr>
            <w:tcW w:w="722" w:type="pct"/>
            <w:tcBorders>
              <w:right w:val="single" w:color="000000" w:sz="6" w:space="0"/>
            </w:tcBorders>
            <w:vAlign w:val="center"/>
          </w:tcPr>
          <w:p w14:paraId="260B2103">
            <w:pPr>
              <w:keepNext w:val="0"/>
              <w:keepLines w:val="0"/>
              <w:pageBreakBefore w:val="0"/>
              <w:widowControl w:val="0"/>
              <w:kinsoku/>
              <w:wordWrap/>
              <w:overflowPunct/>
              <w:topLinePunct w:val="0"/>
              <w:autoSpaceDE w:val="0"/>
              <w:autoSpaceDN w:val="0"/>
              <w:bidi w:val="0"/>
              <w:snapToGrid w:val="0"/>
              <w:spacing w:line="36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资格评审标准</w:t>
            </w:r>
          </w:p>
        </w:tc>
        <w:tc>
          <w:tcPr>
            <w:tcW w:w="3913" w:type="pct"/>
            <w:tcBorders>
              <w:left w:val="single" w:color="000000" w:sz="6" w:space="0"/>
            </w:tcBorders>
          </w:tcPr>
          <w:p w14:paraId="7A110E81">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（1）投标人具备有效的营业执照（或事业法人证书）和基本账户开户证明材料。</w:t>
            </w:r>
          </w:p>
          <w:p w14:paraId="3F97D1F8">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2</w:t>
            </w:r>
            <w:r>
              <w:rPr>
                <w:rFonts w:hint="eastAsia" w:ascii="宋体" w:hAnsi="宋体" w:eastAsia="宋体" w:cs="宋体"/>
                <w:sz w:val="18"/>
                <w:szCs w:val="18"/>
              </w:rPr>
              <w:t>）投标人的</w:t>
            </w:r>
            <w:r>
              <w:rPr>
                <w:rFonts w:hint="eastAsia" w:ascii="宋体" w:hAnsi="宋体" w:eastAsia="宋体" w:cs="宋体"/>
                <w:color w:val="000000"/>
                <w:sz w:val="18"/>
                <w:szCs w:val="18"/>
              </w:rPr>
              <w:t>资质等级</w:t>
            </w:r>
            <w:r>
              <w:rPr>
                <w:rFonts w:hint="eastAsia" w:ascii="宋体" w:hAnsi="宋体" w:eastAsia="宋体" w:cs="宋体"/>
                <w:sz w:val="18"/>
                <w:szCs w:val="18"/>
              </w:rPr>
              <w:t>符合招标文件规定。</w:t>
            </w:r>
          </w:p>
          <w:p w14:paraId="2468007F">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3</w:t>
            </w:r>
            <w:r>
              <w:rPr>
                <w:rFonts w:hint="eastAsia" w:ascii="宋体" w:hAnsi="宋体" w:eastAsia="宋体" w:cs="宋体"/>
                <w:sz w:val="18"/>
                <w:szCs w:val="18"/>
              </w:rPr>
              <w:t>）投标人的项目负责人资格符合招标文件规定。</w:t>
            </w:r>
          </w:p>
          <w:p w14:paraId="6F21C522">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4</w:t>
            </w:r>
            <w:r>
              <w:rPr>
                <w:rFonts w:hint="eastAsia" w:ascii="宋体" w:hAnsi="宋体" w:eastAsia="宋体" w:cs="宋体"/>
                <w:sz w:val="18"/>
                <w:szCs w:val="18"/>
              </w:rPr>
              <w:t>）投标人的其他要求符合招标文件规定。</w:t>
            </w:r>
          </w:p>
          <w:p w14:paraId="566618F7">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5</w:t>
            </w:r>
            <w:r>
              <w:rPr>
                <w:rFonts w:hint="eastAsia" w:ascii="宋体" w:hAnsi="宋体" w:eastAsia="宋体" w:cs="宋体"/>
                <w:sz w:val="18"/>
                <w:szCs w:val="18"/>
              </w:rPr>
              <w:t>）投标人不存在第二章“投标人须知”第1.4.3项或第1.4.4项规定的任何一种情形。</w:t>
            </w:r>
          </w:p>
        </w:tc>
      </w:tr>
    </w:tbl>
    <w:p w14:paraId="5A0829CC">
      <w:pPr>
        <w:rPr>
          <w:rFonts w:hint="eastAsia" w:ascii="宋体" w:hAnsi="宋体" w:eastAsia="宋体" w:cs="宋体"/>
          <w:b w:val="0"/>
          <w:sz w:val="18"/>
          <w:szCs w:val="18"/>
        </w:rPr>
      </w:pPr>
      <w:r>
        <w:rPr>
          <w:rFonts w:hint="eastAsia" w:ascii="宋体" w:hAnsi="宋体" w:eastAsia="宋体" w:cs="宋体"/>
          <w:b w:val="0"/>
          <w:sz w:val="18"/>
          <w:szCs w:val="18"/>
        </w:rPr>
        <w:br w:type="page"/>
      </w:r>
    </w:p>
    <w:p w14:paraId="5B40A9C8">
      <w:pPr>
        <w:pageBreakBefore w:val="0"/>
        <w:widowControl w:val="0"/>
        <w:kinsoku/>
        <w:overflowPunct/>
        <w:topLinePunct w:val="0"/>
        <w:bidi w:val="0"/>
        <w:spacing w:line="360" w:lineRule="exact"/>
        <w:ind w:left="0" w:leftChars="0" w:firstLine="0" w:firstLineChars="0"/>
        <w:rPr>
          <w:rFonts w:hint="eastAsia" w:ascii="宋体" w:hAnsi="宋体" w:eastAsia="宋体" w:cs="宋体"/>
          <w:b w:val="0"/>
          <w:sz w:val="18"/>
          <w:szCs w:val="18"/>
        </w:rPr>
      </w:pPr>
    </w:p>
    <w:tbl>
      <w:tblPr>
        <w:tblStyle w:val="11"/>
        <w:tblW w:w="104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1"/>
        <w:gridCol w:w="1757"/>
        <w:gridCol w:w="7660"/>
      </w:tblGrid>
      <w:tr w14:paraId="0FEFC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9" w:hRule="atLeast"/>
          <w:jc w:val="center"/>
        </w:trPr>
        <w:tc>
          <w:tcPr>
            <w:tcW w:w="1001" w:type="dxa"/>
            <w:vAlign w:val="center"/>
          </w:tcPr>
          <w:p w14:paraId="385812A6">
            <w:pPr>
              <w:pStyle w:val="24"/>
              <w:keepNext w:val="0"/>
              <w:pageBreakBefore w:val="0"/>
              <w:widowControl w:val="0"/>
              <w:kinsoku/>
              <w:wordWrap/>
              <w:overflowPunct/>
              <w:topLinePunct w:val="0"/>
              <w:autoSpaceDE/>
              <w:autoSpaceDN/>
              <w:bidi w:val="0"/>
              <w:snapToGrid w:val="0"/>
              <w:spacing w:line="360" w:lineRule="exact"/>
              <w:ind w:left="0" w:right="0" w:firstLine="0" w:firstLineChars="0"/>
              <w:jc w:val="center"/>
              <w:textAlignment w:val="auto"/>
              <w:rPr>
                <w:rFonts w:hint="eastAsia" w:ascii="宋体" w:hAnsi="宋体" w:eastAsia="宋体" w:cs="宋体"/>
                <w:b/>
                <w:snapToGrid w:val="0"/>
                <w:sz w:val="18"/>
                <w:szCs w:val="18"/>
              </w:rPr>
            </w:pPr>
            <w:r>
              <w:rPr>
                <w:rFonts w:hint="eastAsia" w:ascii="宋体" w:hAnsi="宋体" w:eastAsia="宋体" w:cs="宋体"/>
                <w:b/>
                <w:snapToGrid w:val="0"/>
                <w:sz w:val="18"/>
                <w:szCs w:val="18"/>
              </w:rPr>
              <w:t>条款号</w:t>
            </w:r>
          </w:p>
        </w:tc>
        <w:tc>
          <w:tcPr>
            <w:tcW w:w="1757" w:type="dxa"/>
            <w:vAlign w:val="center"/>
          </w:tcPr>
          <w:p w14:paraId="04023B59">
            <w:pPr>
              <w:pStyle w:val="24"/>
              <w:keepNext w:val="0"/>
              <w:pageBreakBefore w:val="0"/>
              <w:widowControl w:val="0"/>
              <w:kinsoku/>
              <w:wordWrap/>
              <w:overflowPunct/>
              <w:topLinePunct w:val="0"/>
              <w:autoSpaceDE/>
              <w:autoSpaceDN/>
              <w:bidi w:val="0"/>
              <w:snapToGrid w:val="0"/>
              <w:spacing w:line="360" w:lineRule="exact"/>
              <w:ind w:left="0" w:right="0" w:firstLine="0" w:firstLineChars="0"/>
              <w:jc w:val="center"/>
              <w:textAlignment w:val="auto"/>
              <w:rPr>
                <w:rFonts w:hint="eastAsia" w:ascii="宋体" w:hAnsi="宋体" w:eastAsia="宋体" w:cs="宋体"/>
                <w:b/>
                <w:snapToGrid w:val="0"/>
                <w:sz w:val="18"/>
                <w:szCs w:val="18"/>
              </w:rPr>
            </w:pPr>
            <w:r>
              <w:rPr>
                <w:rFonts w:hint="eastAsia" w:ascii="宋体" w:hAnsi="宋体" w:eastAsia="宋体" w:cs="宋体"/>
                <w:b/>
                <w:snapToGrid w:val="0"/>
                <w:sz w:val="18"/>
                <w:szCs w:val="18"/>
              </w:rPr>
              <w:t>条款内容</w:t>
            </w:r>
          </w:p>
        </w:tc>
        <w:tc>
          <w:tcPr>
            <w:tcW w:w="7660" w:type="dxa"/>
            <w:vAlign w:val="center"/>
          </w:tcPr>
          <w:p w14:paraId="0C70E4C9">
            <w:pPr>
              <w:pStyle w:val="24"/>
              <w:keepNext w:val="0"/>
              <w:pageBreakBefore w:val="0"/>
              <w:widowControl w:val="0"/>
              <w:kinsoku/>
              <w:wordWrap/>
              <w:overflowPunct/>
              <w:topLinePunct w:val="0"/>
              <w:autoSpaceDE/>
              <w:autoSpaceDN/>
              <w:bidi w:val="0"/>
              <w:snapToGrid w:val="0"/>
              <w:spacing w:line="360" w:lineRule="exact"/>
              <w:ind w:left="0" w:right="0" w:firstLine="0" w:firstLineChars="0"/>
              <w:jc w:val="center"/>
              <w:textAlignment w:val="auto"/>
              <w:rPr>
                <w:rFonts w:hint="eastAsia" w:ascii="宋体" w:hAnsi="宋体" w:eastAsia="宋体" w:cs="宋体"/>
                <w:b/>
                <w:snapToGrid w:val="0"/>
                <w:sz w:val="18"/>
                <w:szCs w:val="18"/>
              </w:rPr>
            </w:pPr>
            <w:r>
              <w:rPr>
                <w:rFonts w:hint="eastAsia" w:ascii="宋体" w:hAnsi="宋体" w:eastAsia="宋体" w:cs="宋体"/>
                <w:b/>
                <w:snapToGrid w:val="0"/>
                <w:sz w:val="18"/>
                <w:szCs w:val="18"/>
              </w:rPr>
              <w:t>编列内容</w:t>
            </w:r>
          </w:p>
        </w:tc>
      </w:tr>
      <w:tr w14:paraId="2EEC3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jc w:val="center"/>
        </w:trPr>
        <w:tc>
          <w:tcPr>
            <w:tcW w:w="1001" w:type="dxa"/>
            <w:vAlign w:val="center"/>
          </w:tcPr>
          <w:p w14:paraId="27EECA50">
            <w:pPr>
              <w:pStyle w:val="24"/>
              <w:keepNext w:val="0"/>
              <w:pageBreakBefore w:val="0"/>
              <w:widowControl w:val="0"/>
              <w:kinsoku/>
              <w:wordWrap/>
              <w:overflowPunct/>
              <w:topLinePunct w:val="0"/>
              <w:autoSpaceDE/>
              <w:autoSpaceDN/>
              <w:bidi w:val="0"/>
              <w:snapToGrid w:val="0"/>
              <w:spacing w:line="360" w:lineRule="exact"/>
              <w:ind w:left="0" w:right="0" w:firstLine="0" w:firstLineChars="0"/>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2.2.1</w:t>
            </w:r>
          </w:p>
        </w:tc>
        <w:tc>
          <w:tcPr>
            <w:tcW w:w="1757" w:type="dxa"/>
            <w:vAlign w:val="center"/>
          </w:tcPr>
          <w:p w14:paraId="5FEF2194">
            <w:pPr>
              <w:pStyle w:val="24"/>
              <w:keepNext w:val="0"/>
              <w:pageBreakBefore w:val="0"/>
              <w:widowControl w:val="0"/>
              <w:kinsoku/>
              <w:wordWrap/>
              <w:overflowPunct/>
              <w:topLinePunct w:val="0"/>
              <w:autoSpaceDE/>
              <w:autoSpaceDN/>
              <w:bidi w:val="0"/>
              <w:snapToGrid w:val="0"/>
              <w:spacing w:line="360" w:lineRule="exact"/>
              <w:ind w:left="0" w:right="0" w:firstLine="0" w:firstLineChars="0"/>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分值构成</w:t>
            </w:r>
          </w:p>
          <w:p w14:paraId="7B52A5F3">
            <w:pPr>
              <w:pStyle w:val="24"/>
              <w:keepNext w:val="0"/>
              <w:pageBreakBefore w:val="0"/>
              <w:widowControl w:val="0"/>
              <w:kinsoku/>
              <w:wordWrap/>
              <w:overflowPunct/>
              <w:topLinePunct w:val="0"/>
              <w:autoSpaceDE/>
              <w:autoSpaceDN/>
              <w:bidi w:val="0"/>
              <w:snapToGrid w:val="0"/>
              <w:spacing w:line="360" w:lineRule="exact"/>
              <w:ind w:left="0" w:right="0" w:firstLine="0" w:firstLineChars="0"/>
              <w:jc w:val="left"/>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（总分 100 分）</w:t>
            </w:r>
          </w:p>
        </w:tc>
        <w:tc>
          <w:tcPr>
            <w:tcW w:w="7660" w:type="dxa"/>
            <w:vAlign w:val="center"/>
          </w:tcPr>
          <w:p w14:paraId="5AA8EBEE">
            <w:pPr>
              <w:pStyle w:val="24"/>
              <w:keepNext w:val="0"/>
              <w:pageBreakBefore w:val="0"/>
              <w:widowControl w:val="0"/>
              <w:tabs>
                <w:tab w:val="left" w:pos="1568"/>
              </w:tabs>
              <w:kinsoku/>
              <w:wordWrap/>
              <w:overflowPunct/>
              <w:topLinePunct w:val="0"/>
              <w:autoSpaceDE/>
              <w:autoSpaceDN/>
              <w:bidi w:val="0"/>
              <w:adjustRightInd w:val="0"/>
              <w:snapToGrid w:val="0"/>
              <w:spacing w:line="360" w:lineRule="exact"/>
              <w:ind w:left="0" w:right="0" w:firstLine="0" w:firstLineChars="0"/>
              <w:jc w:val="left"/>
              <w:textAlignment w:val="auto"/>
              <w:rPr>
                <w:rFonts w:hint="eastAsia" w:ascii="宋体" w:hAnsi="宋体" w:eastAsia="宋体" w:cs="宋体"/>
                <w:snapToGrid w:val="0"/>
                <w:sz w:val="18"/>
                <w:szCs w:val="18"/>
                <w:highlight w:val="none"/>
              </w:rPr>
            </w:pPr>
            <w:r>
              <w:rPr>
                <w:rFonts w:hint="eastAsia" w:ascii="宋体" w:hAnsi="宋体" w:eastAsia="宋体" w:cs="宋体"/>
                <w:snapToGrid w:val="0"/>
                <w:sz w:val="18"/>
                <w:szCs w:val="18"/>
              </w:rPr>
              <w:t>技</w:t>
            </w:r>
            <w:r>
              <w:rPr>
                <w:rFonts w:hint="eastAsia" w:ascii="宋体" w:hAnsi="宋体" w:eastAsia="宋体" w:cs="宋体"/>
                <w:snapToGrid w:val="0"/>
                <w:sz w:val="18"/>
                <w:szCs w:val="18"/>
                <w:highlight w:val="none"/>
              </w:rPr>
              <w:t>术建议书：</w:t>
            </w:r>
            <w:r>
              <w:rPr>
                <w:rFonts w:hint="eastAsia" w:ascii="宋体" w:hAnsi="宋体" w:eastAsia="宋体" w:cs="宋体"/>
                <w:snapToGrid w:val="0"/>
                <w:sz w:val="18"/>
                <w:szCs w:val="18"/>
                <w:highlight w:val="none"/>
              </w:rPr>
              <w:tab/>
            </w:r>
            <w:r>
              <w:rPr>
                <w:rFonts w:hint="eastAsia" w:ascii="宋体" w:hAnsi="宋体" w:eastAsia="宋体" w:cs="宋体"/>
                <w:snapToGrid w:val="0"/>
                <w:sz w:val="18"/>
                <w:szCs w:val="18"/>
                <w:highlight w:val="none"/>
                <w:lang w:val="en-US" w:eastAsia="zh-CN"/>
              </w:rPr>
              <w:t>25</w:t>
            </w:r>
            <w:r>
              <w:rPr>
                <w:rFonts w:hint="eastAsia" w:ascii="宋体" w:hAnsi="宋体" w:eastAsia="宋体" w:cs="宋体"/>
                <w:snapToGrid w:val="0"/>
                <w:sz w:val="18"/>
                <w:szCs w:val="18"/>
                <w:highlight w:val="none"/>
              </w:rPr>
              <w:t>分</w:t>
            </w:r>
          </w:p>
          <w:p w14:paraId="4C39836A">
            <w:pPr>
              <w:pStyle w:val="24"/>
              <w:keepNext w:val="0"/>
              <w:pageBreakBefore w:val="0"/>
              <w:widowControl w:val="0"/>
              <w:tabs>
                <w:tab w:val="left" w:pos="1568"/>
              </w:tabs>
              <w:kinsoku/>
              <w:wordWrap/>
              <w:overflowPunct/>
              <w:topLinePunct w:val="0"/>
              <w:autoSpaceDE/>
              <w:autoSpaceDN/>
              <w:bidi w:val="0"/>
              <w:adjustRightInd w:val="0"/>
              <w:snapToGrid w:val="0"/>
              <w:spacing w:line="360" w:lineRule="exact"/>
              <w:ind w:left="0" w:right="0" w:firstLine="0" w:firstLineChars="0"/>
              <w:jc w:val="left"/>
              <w:textAlignment w:val="auto"/>
              <w:rPr>
                <w:rFonts w:hint="eastAsia" w:ascii="宋体" w:hAnsi="宋体" w:eastAsia="宋体" w:cs="宋体"/>
                <w:snapToGrid w:val="0"/>
                <w:sz w:val="18"/>
                <w:szCs w:val="18"/>
                <w:highlight w:val="none"/>
              </w:rPr>
            </w:pPr>
            <w:r>
              <w:rPr>
                <w:rFonts w:hint="eastAsia" w:ascii="宋体" w:hAnsi="宋体" w:eastAsia="宋体" w:cs="宋体"/>
                <w:snapToGrid w:val="0"/>
                <w:sz w:val="18"/>
                <w:szCs w:val="18"/>
                <w:highlight w:val="none"/>
              </w:rPr>
              <w:t>主要人员：</w:t>
            </w:r>
            <w:r>
              <w:rPr>
                <w:rFonts w:hint="eastAsia" w:ascii="宋体" w:hAnsi="宋体" w:eastAsia="宋体" w:cs="宋体"/>
                <w:snapToGrid w:val="0"/>
                <w:sz w:val="18"/>
                <w:szCs w:val="18"/>
                <w:highlight w:val="none"/>
              </w:rPr>
              <w:tab/>
            </w:r>
            <w:r>
              <w:rPr>
                <w:rFonts w:hint="eastAsia" w:ascii="宋体" w:hAnsi="宋体" w:eastAsia="宋体" w:cs="宋体"/>
                <w:snapToGrid w:val="0"/>
                <w:sz w:val="18"/>
                <w:szCs w:val="18"/>
                <w:highlight w:val="none"/>
                <w:lang w:val="en-US" w:eastAsia="zh-CN"/>
              </w:rPr>
              <w:t>25</w:t>
            </w:r>
            <w:r>
              <w:rPr>
                <w:rFonts w:hint="eastAsia" w:ascii="宋体" w:hAnsi="宋体" w:eastAsia="宋体" w:cs="宋体"/>
                <w:snapToGrid w:val="0"/>
                <w:sz w:val="18"/>
                <w:szCs w:val="18"/>
                <w:highlight w:val="none"/>
              </w:rPr>
              <w:t>分</w:t>
            </w:r>
          </w:p>
          <w:p w14:paraId="207E8CF3">
            <w:pPr>
              <w:pStyle w:val="24"/>
              <w:keepNext w:val="0"/>
              <w:pageBreakBefore w:val="0"/>
              <w:widowControl w:val="0"/>
              <w:tabs>
                <w:tab w:val="left" w:pos="1568"/>
              </w:tabs>
              <w:kinsoku/>
              <w:wordWrap/>
              <w:overflowPunct/>
              <w:topLinePunct w:val="0"/>
              <w:autoSpaceDE/>
              <w:autoSpaceDN/>
              <w:bidi w:val="0"/>
              <w:adjustRightInd w:val="0"/>
              <w:snapToGrid w:val="0"/>
              <w:spacing w:line="360" w:lineRule="exact"/>
              <w:ind w:left="0" w:right="0" w:firstLine="0" w:firstLineChars="0"/>
              <w:jc w:val="left"/>
              <w:textAlignment w:val="auto"/>
              <w:rPr>
                <w:rFonts w:hint="eastAsia" w:ascii="宋体" w:hAnsi="宋体" w:eastAsia="宋体" w:cs="宋体"/>
                <w:snapToGrid w:val="0"/>
                <w:sz w:val="18"/>
                <w:szCs w:val="18"/>
                <w:highlight w:val="red"/>
              </w:rPr>
            </w:pPr>
            <w:r>
              <w:rPr>
                <w:rFonts w:hint="eastAsia" w:ascii="宋体" w:hAnsi="宋体" w:eastAsia="宋体" w:cs="宋体"/>
                <w:snapToGrid w:val="0"/>
                <w:sz w:val="18"/>
                <w:szCs w:val="18"/>
                <w:highlight w:val="none"/>
              </w:rPr>
              <w:t>其他因素：</w:t>
            </w:r>
            <w:r>
              <w:rPr>
                <w:rFonts w:hint="eastAsia" w:ascii="宋体" w:hAnsi="宋体" w:eastAsia="宋体" w:cs="宋体"/>
                <w:snapToGrid w:val="0"/>
                <w:sz w:val="18"/>
                <w:szCs w:val="18"/>
                <w:highlight w:val="none"/>
              </w:rPr>
              <w:tab/>
            </w:r>
            <w:r>
              <w:rPr>
                <w:rFonts w:hint="eastAsia" w:ascii="宋体" w:hAnsi="宋体" w:eastAsia="宋体" w:cs="宋体"/>
                <w:snapToGrid w:val="0"/>
                <w:sz w:val="18"/>
                <w:szCs w:val="18"/>
                <w:highlight w:val="none"/>
                <w:lang w:val="en-US" w:eastAsia="zh-CN"/>
              </w:rPr>
              <w:t>40</w:t>
            </w:r>
            <w:r>
              <w:rPr>
                <w:rFonts w:hint="eastAsia" w:ascii="宋体" w:hAnsi="宋体" w:eastAsia="宋体" w:cs="宋体"/>
                <w:snapToGrid w:val="0"/>
                <w:sz w:val="18"/>
                <w:szCs w:val="18"/>
                <w:highlight w:val="none"/>
              </w:rPr>
              <w:t>分</w:t>
            </w:r>
          </w:p>
          <w:p w14:paraId="3936A025">
            <w:pPr>
              <w:pStyle w:val="24"/>
              <w:keepNext w:val="0"/>
              <w:pageBreakBefore w:val="0"/>
              <w:widowControl w:val="0"/>
              <w:tabs>
                <w:tab w:val="left" w:pos="1568"/>
              </w:tabs>
              <w:kinsoku/>
              <w:wordWrap/>
              <w:overflowPunct/>
              <w:topLinePunct w:val="0"/>
              <w:autoSpaceDE/>
              <w:autoSpaceDN/>
              <w:bidi w:val="0"/>
              <w:adjustRightInd w:val="0"/>
              <w:snapToGrid w:val="0"/>
              <w:spacing w:line="360" w:lineRule="exact"/>
              <w:ind w:left="0" w:right="0" w:firstLine="0" w:firstLineChars="0"/>
              <w:jc w:val="left"/>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评 标 价：</w:t>
            </w:r>
            <w:r>
              <w:rPr>
                <w:rFonts w:hint="eastAsia" w:ascii="宋体" w:hAnsi="宋体" w:eastAsia="宋体" w:cs="宋体"/>
                <w:snapToGrid w:val="0"/>
                <w:sz w:val="18"/>
                <w:szCs w:val="18"/>
              </w:rPr>
              <w:tab/>
            </w:r>
            <w:r>
              <w:rPr>
                <w:rFonts w:hint="eastAsia" w:ascii="宋体" w:hAnsi="宋体" w:eastAsia="宋体" w:cs="宋体"/>
                <w:snapToGrid w:val="0"/>
                <w:sz w:val="18"/>
                <w:szCs w:val="18"/>
              </w:rPr>
              <w:t>10分</w:t>
            </w:r>
          </w:p>
        </w:tc>
      </w:tr>
      <w:tr w14:paraId="0B21B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9" w:hRule="atLeast"/>
          <w:jc w:val="center"/>
        </w:trPr>
        <w:tc>
          <w:tcPr>
            <w:tcW w:w="1001" w:type="dxa"/>
            <w:vAlign w:val="center"/>
          </w:tcPr>
          <w:p w14:paraId="27E33926">
            <w:pPr>
              <w:pStyle w:val="24"/>
              <w:keepNext w:val="0"/>
              <w:pageBreakBefore w:val="0"/>
              <w:widowControl w:val="0"/>
              <w:kinsoku/>
              <w:wordWrap/>
              <w:overflowPunct/>
              <w:topLinePunct w:val="0"/>
              <w:autoSpaceDE/>
              <w:autoSpaceDN/>
              <w:bidi w:val="0"/>
              <w:snapToGrid w:val="0"/>
              <w:spacing w:line="360" w:lineRule="exact"/>
              <w:ind w:left="0" w:right="0" w:firstLine="0" w:firstLineChars="0"/>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2.2.2</w:t>
            </w:r>
          </w:p>
        </w:tc>
        <w:tc>
          <w:tcPr>
            <w:tcW w:w="1757" w:type="dxa"/>
            <w:vAlign w:val="center"/>
          </w:tcPr>
          <w:p w14:paraId="37F9A6D6">
            <w:pPr>
              <w:pStyle w:val="24"/>
              <w:keepNext w:val="0"/>
              <w:pageBreakBefore w:val="0"/>
              <w:widowControl w:val="0"/>
              <w:kinsoku/>
              <w:wordWrap/>
              <w:overflowPunct/>
              <w:topLinePunct w:val="0"/>
              <w:autoSpaceDE/>
              <w:autoSpaceDN/>
              <w:bidi w:val="0"/>
              <w:snapToGrid w:val="0"/>
              <w:spacing w:line="360" w:lineRule="exact"/>
              <w:ind w:left="0" w:right="0" w:firstLine="0" w:firstLineChars="0"/>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评标基准价计算方法</w:t>
            </w:r>
          </w:p>
        </w:tc>
        <w:tc>
          <w:tcPr>
            <w:tcW w:w="7660" w:type="dxa"/>
            <w:vAlign w:val="center"/>
          </w:tcPr>
          <w:p w14:paraId="4BA4B24E">
            <w:pPr>
              <w:keepNext w:val="0"/>
              <w:keepLines/>
              <w:pageBreakBefore w:val="0"/>
              <w:widowControl w:val="0"/>
              <w:tabs>
                <w:tab w:val="left" w:pos="914"/>
              </w:tabs>
              <w:kinsoku/>
              <w:wordWrap/>
              <w:overflowPunct/>
              <w:topLinePunct w:val="0"/>
              <w:autoSpaceDE/>
              <w:autoSpaceDN/>
              <w:bidi w:val="0"/>
              <w:snapToGrid w:val="0"/>
              <w:spacing w:line="360" w:lineRule="exact"/>
              <w:ind w:left="0" w:righ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评标基准价的计算：</w:t>
            </w:r>
          </w:p>
          <w:p w14:paraId="07C89705">
            <w:pPr>
              <w:keepNext w:val="0"/>
              <w:keepLines/>
              <w:pageBreakBefore w:val="0"/>
              <w:widowControl w:val="0"/>
              <w:tabs>
                <w:tab w:val="left" w:pos="914"/>
              </w:tabs>
              <w:kinsoku/>
              <w:wordWrap/>
              <w:overflowPunct/>
              <w:topLinePunct w:val="0"/>
              <w:autoSpaceDE/>
              <w:autoSpaceDN/>
              <w:bidi w:val="0"/>
              <w:snapToGrid w:val="0"/>
              <w:spacing w:line="360" w:lineRule="exact"/>
              <w:ind w:left="0" w:righ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在开标现场，招标人将当场计算并宣布评标基准价。</w:t>
            </w:r>
          </w:p>
          <w:p w14:paraId="26246402">
            <w:pPr>
              <w:keepNext w:val="0"/>
              <w:keepLines/>
              <w:pageBreakBefore w:val="0"/>
              <w:widowControl w:val="0"/>
              <w:tabs>
                <w:tab w:val="left" w:pos="914"/>
              </w:tabs>
              <w:kinsoku/>
              <w:wordWrap/>
              <w:overflowPunct/>
              <w:topLinePunct w:val="0"/>
              <w:autoSpaceDE/>
              <w:autoSpaceDN/>
              <w:bidi w:val="0"/>
              <w:snapToGrid w:val="0"/>
              <w:spacing w:line="360" w:lineRule="exact"/>
              <w:ind w:left="0" w:righ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（1）评标价的确定：评标价＝投标函文字报价</w:t>
            </w:r>
          </w:p>
          <w:p w14:paraId="1A2962C3">
            <w:pPr>
              <w:keepNext w:val="0"/>
              <w:keepLines/>
              <w:pageBreakBefore w:val="0"/>
              <w:widowControl w:val="0"/>
              <w:tabs>
                <w:tab w:val="left" w:pos="914"/>
              </w:tabs>
              <w:kinsoku/>
              <w:wordWrap/>
              <w:overflowPunct/>
              <w:topLinePunct w:val="0"/>
              <w:autoSpaceDE/>
              <w:autoSpaceDN/>
              <w:bidi w:val="0"/>
              <w:snapToGrid w:val="0"/>
              <w:spacing w:line="360" w:lineRule="exact"/>
              <w:ind w:left="0" w:righ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2）评标价平均值的计算：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2F90EB97">
            <w:pPr>
              <w:keepNext w:val="0"/>
              <w:keepLines/>
              <w:pageBreakBefore w:val="0"/>
              <w:widowControl w:val="0"/>
              <w:tabs>
                <w:tab w:val="left" w:pos="914"/>
              </w:tabs>
              <w:kinsoku/>
              <w:wordWrap/>
              <w:overflowPunct/>
              <w:topLinePunct w:val="0"/>
              <w:autoSpaceDE/>
              <w:autoSpaceDN/>
              <w:bidi w:val="0"/>
              <w:snapToGrid w:val="0"/>
              <w:spacing w:line="360" w:lineRule="exact"/>
              <w:ind w:left="0" w:right="0" w:firstLine="0" w:firstLineChars="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（3）评标基准价的确定：将评标价平均值直接作为评标基准价。</w:t>
            </w:r>
          </w:p>
          <w:p w14:paraId="5F8B1295">
            <w:pPr>
              <w:keepNext w:val="0"/>
              <w:pageBreakBefore w:val="0"/>
              <w:widowControl w:val="0"/>
              <w:kinsoku/>
              <w:wordWrap/>
              <w:overflowPunct/>
              <w:topLinePunct w:val="0"/>
              <w:autoSpaceDE/>
              <w:autoSpaceDN/>
              <w:bidi w:val="0"/>
              <w:adjustRightInd w:val="0"/>
              <w:snapToGrid w:val="0"/>
              <w:spacing w:line="360" w:lineRule="exact"/>
              <w:ind w:left="0" w:righ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692B5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1001" w:type="dxa"/>
            <w:vAlign w:val="center"/>
          </w:tcPr>
          <w:p w14:paraId="2F950624">
            <w:pPr>
              <w:pStyle w:val="24"/>
              <w:keepNext w:val="0"/>
              <w:pageBreakBefore w:val="0"/>
              <w:widowControl w:val="0"/>
              <w:kinsoku/>
              <w:wordWrap/>
              <w:overflowPunct/>
              <w:topLinePunct w:val="0"/>
              <w:autoSpaceDE/>
              <w:autoSpaceDN/>
              <w:bidi w:val="0"/>
              <w:snapToGrid w:val="0"/>
              <w:spacing w:line="360" w:lineRule="exact"/>
              <w:ind w:left="0" w:right="0" w:firstLine="0" w:firstLineChars="0"/>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2.2.3</w:t>
            </w:r>
          </w:p>
        </w:tc>
        <w:tc>
          <w:tcPr>
            <w:tcW w:w="1757" w:type="dxa"/>
            <w:vAlign w:val="center"/>
          </w:tcPr>
          <w:p w14:paraId="6D9D265F">
            <w:pPr>
              <w:pStyle w:val="24"/>
              <w:keepNext w:val="0"/>
              <w:pageBreakBefore w:val="0"/>
              <w:widowControl w:val="0"/>
              <w:kinsoku/>
              <w:wordWrap/>
              <w:overflowPunct/>
              <w:topLinePunct w:val="0"/>
              <w:autoSpaceDE/>
              <w:autoSpaceDN/>
              <w:bidi w:val="0"/>
              <w:snapToGrid w:val="0"/>
              <w:spacing w:line="360" w:lineRule="exact"/>
              <w:ind w:left="0" w:right="0" w:firstLine="0" w:firstLineChars="0"/>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评标价的偏差率计算公式</w:t>
            </w:r>
          </w:p>
        </w:tc>
        <w:tc>
          <w:tcPr>
            <w:tcW w:w="7660" w:type="dxa"/>
            <w:vAlign w:val="center"/>
          </w:tcPr>
          <w:p w14:paraId="3C401133">
            <w:pPr>
              <w:keepNext w:val="0"/>
              <w:pageBreakBefore w:val="0"/>
              <w:widowControl w:val="0"/>
              <w:kinsoku/>
              <w:wordWrap/>
              <w:overflowPunct/>
              <w:topLinePunct w:val="0"/>
              <w:autoSpaceDE/>
              <w:autoSpaceDN/>
              <w:bidi w:val="0"/>
              <w:adjustRightInd w:val="0"/>
              <w:snapToGrid w:val="0"/>
              <w:spacing w:line="360" w:lineRule="exact"/>
              <w:ind w:left="0" w:right="0" w:firstLine="0" w:firstLineChars="0"/>
              <w:jc w:val="left"/>
              <w:textAlignment w:val="auto"/>
              <w:rPr>
                <w:rFonts w:hint="eastAsia" w:ascii="宋体" w:hAnsi="宋体" w:eastAsia="宋体" w:cs="宋体"/>
                <w:color w:val="000000"/>
                <w:sz w:val="18"/>
                <w:szCs w:val="18"/>
                <w:lang w:val="zh-TW" w:eastAsia="zh-TW" w:bidi="zh-TW"/>
              </w:rPr>
            </w:pPr>
            <w:r>
              <w:rPr>
                <w:rFonts w:hint="eastAsia" w:ascii="宋体" w:hAnsi="宋体" w:eastAsia="宋体" w:cs="宋体"/>
                <w:color w:val="000000"/>
                <w:sz w:val="18"/>
                <w:szCs w:val="18"/>
                <w:lang w:val="zh-TW" w:eastAsia="zh-TW" w:bidi="zh-TW"/>
              </w:rPr>
              <w:t>偏差率=100%</w:t>
            </w:r>
            <w:r>
              <w:rPr>
                <w:rFonts w:hint="eastAsia" w:ascii="宋体" w:hAnsi="宋体" w:eastAsia="宋体" w:cs="宋体"/>
                <w:color w:val="000000"/>
                <w:sz w:val="18"/>
                <w:szCs w:val="18"/>
                <w:lang w:bidi="en-US"/>
              </w:rPr>
              <w:t>×</w:t>
            </w:r>
            <w:r>
              <w:rPr>
                <w:rFonts w:hint="eastAsia" w:ascii="宋体" w:hAnsi="宋体" w:eastAsia="宋体" w:cs="宋体"/>
                <w:color w:val="000000"/>
                <w:sz w:val="18"/>
                <w:szCs w:val="18"/>
                <w:lang w:val="zh-TW" w:eastAsia="zh-TW" w:bidi="en-US"/>
              </w:rPr>
              <w:t>（</w:t>
            </w:r>
            <w:r>
              <w:rPr>
                <w:rFonts w:hint="eastAsia" w:ascii="宋体" w:hAnsi="宋体" w:eastAsia="宋体" w:cs="宋体"/>
                <w:color w:val="000000"/>
                <w:sz w:val="18"/>
                <w:szCs w:val="18"/>
                <w:lang w:val="zh-TW" w:eastAsia="zh-TW" w:bidi="zh-TW"/>
              </w:rPr>
              <w:t>投标人评标价-评标基准价</w:t>
            </w:r>
            <w:r>
              <w:rPr>
                <w:rFonts w:hint="eastAsia" w:ascii="宋体" w:hAnsi="宋体" w:eastAsia="宋体" w:cs="宋体"/>
                <w:color w:val="000000"/>
                <w:sz w:val="18"/>
                <w:szCs w:val="18"/>
                <w:lang w:val="zh-TW" w:eastAsia="zh-TW" w:bidi="en-US"/>
              </w:rPr>
              <w:t>）/</w:t>
            </w:r>
            <w:r>
              <w:rPr>
                <w:rFonts w:hint="eastAsia" w:ascii="宋体" w:hAnsi="宋体" w:eastAsia="宋体" w:cs="宋体"/>
                <w:color w:val="000000"/>
                <w:sz w:val="18"/>
                <w:szCs w:val="18"/>
                <w:lang w:val="zh-TW" w:eastAsia="zh-TW" w:bidi="zh-TW"/>
              </w:rPr>
              <w:t>评标基准价</w:t>
            </w:r>
          </w:p>
          <w:p w14:paraId="624C96A5">
            <w:pPr>
              <w:keepNext w:val="0"/>
              <w:pageBreakBefore w:val="0"/>
              <w:widowControl w:val="0"/>
              <w:kinsoku/>
              <w:wordWrap/>
              <w:overflowPunct/>
              <w:topLinePunct w:val="0"/>
              <w:autoSpaceDE/>
              <w:autoSpaceDN/>
              <w:bidi w:val="0"/>
              <w:adjustRightInd w:val="0"/>
              <w:snapToGrid w:val="0"/>
              <w:spacing w:line="360" w:lineRule="exact"/>
              <w:ind w:left="0" w:right="0" w:firstLine="0" w:firstLineChars="0"/>
              <w:jc w:val="left"/>
              <w:textAlignment w:val="auto"/>
              <w:rPr>
                <w:rFonts w:hint="eastAsia" w:ascii="宋体" w:hAnsi="宋体" w:eastAsia="宋体" w:cs="宋体"/>
                <w:color w:val="000000"/>
                <w:kern w:val="0"/>
                <w:sz w:val="18"/>
                <w:szCs w:val="18"/>
                <w:lang w:val="zh-TW" w:eastAsia="zh-TW" w:bidi="zh-TW"/>
              </w:rPr>
            </w:pPr>
            <w:r>
              <w:rPr>
                <w:rFonts w:hint="eastAsia" w:ascii="宋体" w:hAnsi="宋体" w:eastAsia="宋体" w:cs="宋体"/>
                <w:color w:val="000000"/>
                <w:kern w:val="0"/>
                <w:sz w:val="18"/>
                <w:szCs w:val="18"/>
                <w:lang w:val="zh-TW" w:eastAsia="zh-TW" w:bidi="zh-TW"/>
              </w:rPr>
              <w:t>偏差率保留小数点后两位（</w:t>
            </w:r>
            <w:r>
              <w:rPr>
                <w:rFonts w:hint="eastAsia" w:ascii="宋体" w:hAnsi="宋体" w:eastAsia="宋体" w:cs="宋体"/>
                <w:color w:val="000000"/>
                <w:kern w:val="0"/>
                <w:sz w:val="18"/>
                <w:szCs w:val="18"/>
                <w:lang w:val="zh-TW" w:bidi="zh-TW"/>
              </w:rPr>
              <w:t>*</w:t>
            </w:r>
            <w:r>
              <w:rPr>
                <w:rFonts w:hint="eastAsia" w:ascii="宋体" w:hAnsi="宋体" w:eastAsia="宋体" w:cs="宋体"/>
                <w:color w:val="000000"/>
                <w:kern w:val="0"/>
                <w:sz w:val="18"/>
                <w:szCs w:val="18"/>
                <w:lang w:val="zh-TW" w:eastAsia="zh-TW" w:bidi="zh-TW"/>
              </w:rPr>
              <w:t>*.**%），小数点后第三位“四舍五入”。</w:t>
            </w:r>
          </w:p>
        </w:tc>
      </w:tr>
    </w:tbl>
    <w:p w14:paraId="65D5E1D2">
      <w:pPr>
        <w:pageBreakBefore w:val="0"/>
        <w:widowControl w:val="0"/>
        <w:kinsoku/>
        <w:overflowPunct/>
        <w:topLinePunct w:val="0"/>
        <w:bidi w:val="0"/>
        <w:spacing w:line="360" w:lineRule="exact"/>
        <w:ind w:left="0" w:leftChars="0" w:firstLine="0" w:firstLineChars="0"/>
        <w:rPr>
          <w:rFonts w:hint="eastAsia" w:ascii="宋体" w:hAnsi="宋体" w:eastAsia="宋体" w:cs="宋体"/>
          <w:b w:val="0"/>
          <w:sz w:val="18"/>
          <w:szCs w:val="18"/>
        </w:rPr>
      </w:pPr>
    </w:p>
    <w:p w14:paraId="794F1749">
      <w:pPr>
        <w:pageBreakBefore w:val="0"/>
        <w:widowControl w:val="0"/>
        <w:kinsoku/>
        <w:overflowPunct/>
        <w:topLinePunct w:val="0"/>
        <w:bidi w:val="0"/>
        <w:spacing w:line="360" w:lineRule="exact"/>
        <w:rPr>
          <w:rFonts w:hint="eastAsia" w:ascii="宋体" w:hAnsi="宋体" w:eastAsia="宋体" w:cs="宋体"/>
          <w:sz w:val="18"/>
          <w:szCs w:val="18"/>
        </w:rPr>
      </w:pPr>
      <w:r>
        <w:rPr>
          <w:rFonts w:hint="eastAsia" w:ascii="宋体" w:hAnsi="宋体" w:eastAsia="宋体" w:cs="宋体"/>
          <w:sz w:val="18"/>
          <w:szCs w:val="18"/>
        </w:rPr>
        <w:br w:type="page"/>
      </w:r>
    </w:p>
    <w:bookmarkEnd w:id="13"/>
    <w:bookmarkEnd w:id="14"/>
    <w:bookmarkEnd w:id="15"/>
    <w:bookmarkEnd w:id="16"/>
    <w:p w14:paraId="6515EA7F">
      <w:pPr>
        <w:snapToGrid w:val="0"/>
        <w:spacing w:line="400" w:lineRule="exact"/>
        <w:ind w:firstLine="435"/>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val="en-US" w:eastAsia="zh-CN"/>
        </w:rPr>
        <w:t>2</w:t>
      </w:r>
      <w:r>
        <w:rPr>
          <w:rFonts w:hint="eastAsia" w:ascii="宋体" w:hAnsi="宋体" w:eastAsia="宋体" w:cs="宋体"/>
          <w:sz w:val="18"/>
          <w:szCs w:val="18"/>
        </w:rPr>
        <w:t>.</w:t>
      </w:r>
      <w:r>
        <w:rPr>
          <w:rFonts w:hint="eastAsia" w:ascii="宋体" w:hAnsi="宋体" w:eastAsia="宋体" w:cs="宋体"/>
          <w:sz w:val="18"/>
          <w:szCs w:val="18"/>
          <w:lang w:val="en-US" w:eastAsia="zh-CN"/>
        </w:rPr>
        <w:t>4</w:t>
      </w:r>
      <w:r>
        <w:rPr>
          <w:rFonts w:hint="eastAsia" w:ascii="宋体" w:hAnsi="宋体" w:eastAsia="宋体" w:cs="宋体"/>
          <w:sz w:val="18"/>
          <w:szCs w:val="18"/>
        </w:rPr>
        <w:t>各评审因素与评审标准：</w:t>
      </w:r>
    </w:p>
    <w:p w14:paraId="114D7A3C">
      <w:pPr>
        <w:snapToGrid w:val="0"/>
        <w:spacing w:line="400" w:lineRule="exact"/>
        <w:ind w:firstLine="435"/>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HBJC</w:t>
      </w:r>
      <w:r>
        <w:rPr>
          <w:rFonts w:hint="eastAsia" w:ascii="宋体" w:hAnsi="宋体" w:eastAsia="宋体" w:cs="宋体"/>
          <w:sz w:val="18"/>
          <w:szCs w:val="18"/>
          <w:highlight w:val="none"/>
        </w:rPr>
        <w:t>01标段：</w:t>
      </w:r>
    </w:p>
    <w:tbl>
      <w:tblPr>
        <w:tblStyle w:val="11"/>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11"/>
        <w:gridCol w:w="1180"/>
        <w:gridCol w:w="889"/>
        <w:gridCol w:w="2139"/>
        <w:gridCol w:w="751"/>
        <w:gridCol w:w="4449"/>
      </w:tblGrid>
      <w:tr w14:paraId="76AE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7" w:hRule="atLeast"/>
          <w:tblHeader/>
          <w:jc w:val="center"/>
        </w:trPr>
        <w:tc>
          <w:tcPr>
            <w:tcW w:w="5570" w:type="dxa"/>
            <w:gridSpan w:val="5"/>
            <w:noWrap w:val="0"/>
            <w:vAlign w:val="center"/>
          </w:tcPr>
          <w:p w14:paraId="58DFC343">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评审因素与评分值</w:t>
            </w:r>
          </w:p>
        </w:tc>
        <w:tc>
          <w:tcPr>
            <w:tcW w:w="4449" w:type="dxa"/>
            <w:vMerge w:val="restart"/>
            <w:noWrap w:val="0"/>
            <w:vAlign w:val="center"/>
          </w:tcPr>
          <w:p w14:paraId="0D1A1B6C">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评分标准</w:t>
            </w:r>
          </w:p>
        </w:tc>
      </w:tr>
      <w:tr w14:paraId="2EB0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5" w:hRule="atLeast"/>
          <w:tblHeader/>
          <w:jc w:val="center"/>
        </w:trPr>
        <w:tc>
          <w:tcPr>
            <w:tcW w:w="611" w:type="dxa"/>
            <w:noWrap w:val="0"/>
            <w:vAlign w:val="center"/>
          </w:tcPr>
          <w:p w14:paraId="4270B8FB">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序号</w:t>
            </w:r>
          </w:p>
        </w:tc>
        <w:tc>
          <w:tcPr>
            <w:tcW w:w="1180" w:type="dxa"/>
            <w:noWrap w:val="0"/>
            <w:vAlign w:val="center"/>
          </w:tcPr>
          <w:p w14:paraId="4EAA4513">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评审因素</w:t>
            </w:r>
          </w:p>
        </w:tc>
        <w:tc>
          <w:tcPr>
            <w:tcW w:w="889" w:type="dxa"/>
            <w:noWrap w:val="0"/>
            <w:vAlign w:val="center"/>
          </w:tcPr>
          <w:p w14:paraId="3E806D76">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评审因素</w:t>
            </w:r>
          </w:p>
          <w:p w14:paraId="19FF1098">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评分值</w:t>
            </w:r>
          </w:p>
        </w:tc>
        <w:tc>
          <w:tcPr>
            <w:tcW w:w="2139" w:type="dxa"/>
            <w:noWrap w:val="0"/>
            <w:vAlign w:val="center"/>
          </w:tcPr>
          <w:p w14:paraId="38784299">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各评审因素</w:t>
            </w:r>
          </w:p>
          <w:p w14:paraId="0AC14DAC">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细分项</w:t>
            </w:r>
          </w:p>
        </w:tc>
        <w:tc>
          <w:tcPr>
            <w:tcW w:w="751" w:type="dxa"/>
            <w:noWrap w:val="0"/>
            <w:vAlign w:val="center"/>
          </w:tcPr>
          <w:p w14:paraId="2D4AAB48">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分值</w:t>
            </w:r>
          </w:p>
        </w:tc>
        <w:tc>
          <w:tcPr>
            <w:tcW w:w="4449" w:type="dxa"/>
            <w:vMerge w:val="continue"/>
            <w:noWrap w:val="0"/>
            <w:vAlign w:val="center"/>
          </w:tcPr>
          <w:p w14:paraId="6290261D">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p>
        </w:tc>
      </w:tr>
      <w:tr w14:paraId="590C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67" w:hRule="atLeast"/>
          <w:tblHeader/>
          <w:jc w:val="center"/>
        </w:trPr>
        <w:tc>
          <w:tcPr>
            <w:tcW w:w="611" w:type="dxa"/>
            <w:vMerge w:val="restart"/>
            <w:noWrap w:val="0"/>
            <w:vAlign w:val="center"/>
          </w:tcPr>
          <w:p w14:paraId="66C2532F">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2.2.4（1）</w:t>
            </w:r>
          </w:p>
        </w:tc>
        <w:tc>
          <w:tcPr>
            <w:tcW w:w="1180" w:type="dxa"/>
            <w:vMerge w:val="restart"/>
            <w:noWrap w:val="0"/>
            <w:vAlign w:val="center"/>
          </w:tcPr>
          <w:p w14:paraId="496BAFFC">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技术建议书</w:t>
            </w:r>
          </w:p>
        </w:tc>
        <w:tc>
          <w:tcPr>
            <w:tcW w:w="889" w:type="dxa"/>
            <w:vMerge w:val="restart"/>
            <w:noWrap w:val="0"/>
            <w:vAlign w:val="center"/>
          </w:tcPr>
          <w:p w14:paraId="15318464">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25分</w:t>
            </w:r>
          </w:p>
        </w:tc>
        <w:tc>
          <w:tcPr>
            <w:tcW w:w="2139" w:type="dxa"/>
            <w:noWrap w:val="0"/>
            <w:vAlign w:val="center"/>
          </w:tcPr>
          <w:p w14:paraId="5E950578">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对环境监测布局和关键性技术问题的认识</w:t>
            </w:r>
          </w:p>
        </w:tc>
        <w:tc>
          <w:tcPr>
            <w:tcW w:w="751" w:type="dxa"/>
            <w:noWrap w:val="0"/>
            <w:vAlign w:val="center"/>
          </w:tcPr>
          <w:p w14:paraId="109E550B">
            <w:pPr>
              <w:keepNext w:val="0"/>
              <w:keepLines w:val="0"/>
              <w:pageBreakBefore w:val="0"/>
              <w:widowControl w:val="0"/>
              <w:kinsoku/>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lang w:val="en-US" w:eastAsia="zh-CN"/>
              </w:rPr>
              <w:t>15分</w:t>
            </w:r>
          </w:p>
        </w:tc>
        <w:tc>
          <w:tcPr>
            <w:tcW w:w="4449" w:type="dxa"/>
            <w:noWrap w:val="0"/>
            <w:vAlign w:val="center"/>
          </w:tcPr>
          <w:p w14:paraId="3FCC3302">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一般，得9分；</w:t>
            </w:r>
          </w:p>
          <w:p w14:paraId="7530CD4D">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较好，得9.1-12分；</w:t>
            </w:r>
          </w:p>
          <w:p w14:paraId="72315387">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满意，得12.1-15分。</w:t>
            </w:r>
          </w:p>
        </w:tc>
      </w:tr>
      <w:tr w14:paraId="2424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67" w:hRule="atLeast"/>
          <w:tblHeader/>
          <w:jc w:val="center"/>
        </w:trPr>
        <w:tc>
          <w:tcPr>
            <w:tcW w:w="611" w:type="dxa"/>
            <w:vMerge w:val="continue"/>
            <w:noWrap w:val="0"/>
            <w:vAlign w:val="center"/>
          </w:tcPr>
          <w:p w14:paraId="35CBB7F1">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p>
        </w:tc>
        <w:tc>
          <w:tcPr>
            <w:tcW w:w="1180" w:type="dxa"/>
            <w:vMerge w:val="continue"/>
            <w:noWrap w:val="0"/>
            <w:vAlign w:val="center"/>
          </w:tcPr>
          <w:p w14:paraId="762DAD13">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p>
        </w:tc>
        <w:tc>
          <w:tcPr>
            <w:tcW w:w="889" w:type="dxa"/>
            <w:vMerge w:val="continue"/>
            <w:noWrap w:val="0"/>
            <w:vAlign w:val="center"/>
          </w:tcPr>
          <w:p w14:paraId="348D62F3">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p>
        </w:tc>
        <w:tc>
          <w:tcPr>
            <w:tcW w:w="2139" w:type="dxa"/>
            <w:noWrap w:val="0"/>
            <w:vAlign w:val="center"/>
          </w:tcPr>
          <w:p w14:paraId="121AA8C6">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对环境监测重点难点及解决方案</w:t>
            </w:r>
          </w:p>
        </w:tc>
        <w:tc>
          <w:tcPr>
            <w:tcW w:w="751" w:type="dxa"/>
            <w:noWrap w:val="0"/>
            <w:vAlign w:val="center"/>
          </w:tcPr>
          <w:p w14:paraId="0F56DE8A">
            <w:pPr>
              <w:keepNext w:val="0"/>
              <w:keepLines w:val="0"/>
              <w:pageBreakBefore w:val="0"/>
              <w:widowControl w:val="0"/>
              <w:kinsoku/>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lang w:val="en-US" w:eastAsia="zh-CN"/>
              </w:rPr>
              <w:t>5分</w:t>
            </w:r>
          </w:p>
        </w:tc>
        <w:tc>
          <w:tcPr>
            <w:tcW w:w="4449" w:type="dxa"/>
            <w:noWrap w:val="0"/>
            <w:vAlign w:val="center"/>
          </w:tcPr>
          <w:p w14:paraId="445CF90C">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一般，得3分；</w:t>
            </w:r>
          </w:p>
          <w:p w14:paraId="56559628">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较好，得3.1-4分；</w:t>
            </w:r>
          </w:p>
          <w:p w14:paraId="351259A4">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满意，得4.1-5分。</w:t>
            </w:r>
          </w:p>
        </w:tc>
      </w:tr>
      <w:tr w14:paraId="79DF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67" w:hRule="atLeast"/>
          <w:tblHeader/>
          <w:jc w:val="center"/>
        </w:trPr>
        <w:tc>
          <w:tcPr>
            <w:tcW w:w="611" w:type="dxa"/>
            <w:vMerge w:val="continue"/>
            <w:noWrap w:val="0"/>
            <w:vAlign w:val="center"/>
          </w:tcPr>
          <w:p w14:paraId="7163E955">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p>
        </w:tc>
        <w:tc>
          <w:tcPr>
            <w:tcW w:w="1180" w:type="dxa"/>
            <w:vMerge w:val="continue"/>
            <w:noWrap w:val="0"/>
            <w:vAlign w:val="center"/>
          </w:tcPr>
          <w:p w14:paraId="0671B38B">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p>
        </w:tc>
        <w:tc>
          <w:tcPr>
            <w:tcW w:w="889" w:type="dxa"/>
            <w:vMerge w:val="continue"/>
            <w:noWrap w:val="0"/>
            <w:vAlign w:val="center"/>
          </w:tcPr>
          <w:p w14:paraId="044553A3">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p>
        </w:tc>
        <w:tc>
          <w:tcPr>
            <w:tcW w:w="2139" w:type="dxa"/>
            <w:noWrap w:val="0"/>
            <w:vAlign w:val="center"/>
          </w:tcPr>
          <w:p w14:paraId="4EA90AE4">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对环境监测工作质量和进度保证措施</w:t>
            </w:r>
          </w:p>
        </w:tc>
        <w:tc>
          <w:tcPr>
            <w:tcW w:w="751" w:type="dxa"/>
            <w:noWrap w:val="0"/>
            <w:vAlign w:val="center"/>
          </w:tcPr>
          <w:p w14:paraId="32ADB59A">
            <w:pPr>
              <w:keepNext w:val="0"/>
              <w:keepLines w:val="0"/>
              <w:pageBreakBefore w:val="0"/>
              <w:widowControl w:val="0"/>
              <w:kinsoku/>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lang w:val="en-US" w:eastAsia="zh-CN"/>
              </w:rPr>
              <w:t>5分</w:t>
            </w:r>
          </w:p>
        </w:tc>
        <w:tc>
          <w:tcPr>
            <w:tcW w:w="4449" w:type="dxa"/>
            <w:noWrap w:val="0"/>
            <w:vAlign w:val="center"/>
          </w:tcPr>
          <w:p w14:paraId="3AFBE8EE">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一般，得3分；</w:t>
            </w:r>
          </w:p>
          <w:p w14:paraId="2BBC9424">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较好，得3.1-4分；</w:t>
            </w:r>
          </w:p>
          <w:p w14:paraId="786E9F5B">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满意，得4.1-5分。</w:t>
            </w:r>
          </w:p>
        </w:tc>
      </w:tr>
      <w:tr w14:paraId="537A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67" w:hRule="atLeast"/>
          <w:tblHeader/>
          <w:jc w:val="center"/>
        </w:trPr>
        <w:tc>
          <w:tcPr>
            <w:tcW w:w="611" w:type="dxa"/>
            <w:vMerge w:val="restart"/>
            <w:noWrap w:val="0"/>
            <w:vAlign w:val="center"/>
          </w:tcPr>
          <w:p w14:paraId="3AB86F91">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2.2.4（2）</w:t>
            </w:r>
          </w:p>
        </w:tc>
        <w:tc>
          <w:tcPr>
            <w:tcW w:w="1180" w:type="dxa"/>
            <w:vMerge w:val="restart"/>
            <w:noWrap w:val="0"/>
            <w:vAlign w:val="center"/>
          </w:tcPr>
          <w:p w14:paraId="4F665084">
            <w:pPr>
              <w:keepNext w:val="0"/>
              <w:keepLines w:val="0"/>
              <w:pageBreakBefore w:val="0"/>
              <w:widowControl w:val="0"/>
              <w:kinsoku/>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z w:val="18"/>
                <w:szCs w:val="18"/>
              </w:rPr>
            </w:pPr>
            <w:r>
              <w:rPr>
                <w:rFonts w:hint="eastAsia" w:ascii="宋体" w:hAnsi="宋体" w:eastAsia="宋体" w:cs="宋体"/>
                <w:snapToGrid w:val="0"/>
                <w:sz w:val="18"/>
                <w:szCs w:val="18"/>
              </w:rPr>
              <w:t>主要人员</w:t>
            </w:r>
          </w:p>
        </w:tc>
        <w:tc>
          <w:tcPr>
            <w:tcW w:w="889" w:type="dxa"/>
            <w:vMerge w:val="restart"/>
            <w:noWrap w:val="0"/>
            <w:vAlign w:val="center"/>
          </w:tcPr>
          <w:p w14:paraId="588AD9CC">
            <w:pPr>
              <w:keepNext w:val="0"/>
              <w:keepLines w:val="0"/>
              <w:pageBreakBefore w:val="0"/>
              <w:widowControl w:val="0"/>
              <w:kinsoku/>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w:t>
            </w:r>
            <w:r>
              <w:rPr>
                <w:rFonts w:hint="eastAsia" w:ascii="宋体" w:hAnsi="宋体" w:eastAsia="宋体" w:cs="宋体"/>
                <w:sz w:val="18"/>
                <w:szCs w:val="18"/>
              </w:rPr>
              <w:t>分</w:t>
            </w:r>
          </w:p>
        </w:tc>
        <w:tc>
          <w:tcPr>
            <w:tcW w:w="2139" w:type="dxa"/>
            <w:noWrap w:val="0"/>
            <w:vAlign w:val="center"/>
          </w:tcPr>
          <w:p w14:paraId="1FF76F6E">
            <w:pPr>
              <w:keepNext w:val="0"/>
              <w:keepLines w:val="0"/>
              <w:pageBreakBefore w:val="0"/>
              <w:widowControl w:val="0"/>
              <w:kinsoku/>
              <w:overflowPunct/>
              <w:topLinePunct w:val="0"/>
              <w:bidi w:val="0"/>
              <w:spacing w:line="240" w:lineRule="auto"/>
              <w:ind w:left="0" w:leftChars="0" w:right="0" w:rightChars="0"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项目负责人</w:t>
            </w:r>
          </w:p>
        </w:tc>
        <w:tc>
          <w:tcPr>
            <w:tcW w:w="751" w:type="dxa"/>
            <w:noWrap w:val="0"/>
            <w:vAlign w:val="center"/>
          </w:tcPr>
          <w:p w14:paraId="04C3F0AC">
            <w:pPr>
              <w:keepNext w:val="0"/>
              <w:keepLines w:val="0"/>
              <w:pageBreakBefore w:val="0"/>
              <w:widowControl w:val="0"/>
              <w:kinsoku/>
              <w:overflowPunct/>
              <w:topLinePunct w:val="0"/>
              <w:bidi w:val="0"/>
              <w:spacing w:line="240" w:lineRule="auto"/>
              <w:ind w:left="0" w:leftChars="0" w:right="0" w:righ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w:t>
            </w:r>
            <w:r>
              <w:rPr>
                <w:rFonts w:hint="eastAsia" w:ascii="宋体" w:hAnsi="宋体" w:eastAsia="宋体" w:cs="宋体"/>
                <w:sz w:val="18"/>
                <w:szCs w:val="18"/>
                <w:highlight w:val="none"/>
              </w:rPr>
              <w:t>分</w:t>
            </w:r>
          </w:p>
        </w:tc>
        <w:tc>
          <w:tcPr>
            <w:tcW w:w="4449" w:type="dxa"/>
            <w:noWrap w:val="0"/>
            <w:vAlign w:val="center"/>
          </w:tcPr>
          <w:p w14:paraId="117F8B46">
            <w:pPr>
              <w:keepNext w:val="0"/>
              <w:keepLines w:val="0"/>
              <w:pageBreakBefore w:val="0"/>
              <w:widowControl w:val="0"/>
              <w:kinsoku/>
              <w:wordWrap w:val="0"/>
              <w:overflowPunct/>
              <w:topLinePunct w:val="0"/>
              <w:bidi w:val="0"/>
              <w:spacing w:line="240" w:lineRule="auto"/>
              <w:ind w:left="0" w:leftChars="0" w:right="0"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满足最低资格要求得9分。</w:t>
            </w:r>
          </w:p>
          <w:p w14:paraId="1569E75D">
            <w:pPr>
              <w:keepNext w:val="0"/>
              <w:keepLines w:val="0"/>
              <w:pageBreakBefore w:val="0"/>
              <w:widowControl w:val="0"/>
              <w:kinsoku/>
              <w:wordWrap w:val="0"/>
              <w:overflowPunct/>
              <w:topLinePunct w:val="0"/>
              <w:bidi w:val="0"/>
              <w:spacing w:line="240" w:lineRule="auto"/>
              <w:ind w:left="0" w:leftChars="0" w:right="0"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在此基础上，每增加1项满足最低资格条件要求的业绩加6分，最多得6分。</w:t>
            </w:r>
          </w:p>
        </w:tc>
      </w:tr>
      <w:tr w14:paraId="614F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3" w:hRule="atLeast"/>
          <w:tblHeader/>
          <w:jc w:val="center"/>
        </w:trPr>
        <w:tc>
          <w:tcPr>
            <w:tcW w:w="611" w:type="dxa"/>
            <w:vMerge w:val="continue"/>
            <w:noWrap w:val="0"/>
            <w:vAlign w:val="center"/>
          </w:tcPr>
          <w:p w14:paraId="49B5BBBF">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p>
        </w:tc>
        <w:tc>
          <w:tcPr>
            <w:tcW w:w="1180" w:type="dxa"/>
            <w:vMerge w:val="continue"/>
            <w:noWrap w:val="0"/>
            <w:vAlign w:val="center"/>
          </w:tcPr>
          <w:p w14:paraId="0232663B">
            <w:pPr>
              <w:keepNext w:val="0"/>
              <w:keepLines w:val="0"/>
              <w:pageBreakBefore w:val="0"/>
              <w:widowControl w:val="0"/>
              <w:kinsoku/>
              <w:overflowPunct/>
              <w:topLinePunct w:val="0"/>
              <w:bidi w:val="0"/>
              <w:adjustRightInd w:val="0"/>
              <w:snapToGrid w:val="0"/>
              <w:spacing w:line="240" w:lineRule="auto"/>
              <w:ind w:left="0" w:leftChars="0" w:right="0" w:rightChars="0" w:firstLine="0" w:firstLineChars="0"/>
              <w:textAlignment w:val="baseline"/>
              <w:rPr>
                <w:rFonts w:hint="eastAsia" w:ascii="宋体" w:hAnsi="宋体" w:eastAsia="宋体" w:cs="宋体"/>
                <w:sz w:val="18"/>
                <w:szCs w:val="18"/>
              </w:rPr>
            </w:pPr>
          </w:p>
        </w:tc>
        <w:tc>
          <w:tcPr>
            <w:tcW w:w="889" w:type="dxa"/>
            <w:vMerge w:val="continue"/>
            <w:noWrap w:val="0"/>
            <w:vAlign w:val="center"/>
          </w:tcPr>
          <w:p w14:paraId="367CCD46">
            <w:pPr>
              <w:keepNext w:val="0"/>
              <w:keepLines w:val="0"/>
              <w:pageBreakBefore w:val="0"/>
              <w:widowControl w:val="0"/>
              <w:kinsoku/>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z w:val="18"/>
                <w:szCs w:val="18"/>
                <w:lang w:val="en-US" w:eastAsia="zh-CN"/>
              </w:rPr>
            </w:pPr>
          </w:p>
        </w:tc>
        <w:tc>
          <w:tcPr>
            <w:tcW w:w="2139" w:type="dxa"/>
            <w:noWrap w:val="0"/>
            <w:vAlign w:val="center"/>
          </w:tcPr>
          <w:p w14:paraId="68B4E168">
            <w:pPr>
              <w:keepNext w:val="0"/>
              <w:keepLines w:val="0"/>
              <w:pageBreakBefore w:val="0"/>
              <w:widowControl w:val="0"/>
              <w:kinsoku/>
              <w:overflowPunct/>
              <w:topLinePunct w:val="0"/>
              <w:bidi w:val="0"/>
              <w:spacing w:line="240" w:lineRule="auto"/>
              <w:ind w:left="0" w:leftChars="0" w:right="0" w:rightChars="0"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专业工程师</w:t>
            </w:r>
          </w:p>
        </w:tc>
        <w:tc>
          <w:tcPr>
            <w:tcW w:w="751" w:type="dxa"/>
            <w:noWrap w:val="0"/>
            <w:vAlign w:val="center"/>
          </w:tcPr>
          <w:p w14:paraId="5A5D85DB">
            <w:pPr>
              <w:keepNext w:val="0"/>
              <w:keepLines w:val="0"/>
              <w:pageBreakBefore w:val="0"/>
              <w:widowControl w:val="0"/>
              <w:kinsoku/>
              <w:overflowPunct/>
              <w:topLinePunct w:val="0"/>
              <w:bidi w:val="0"/>
              <w:spacing w:line="240" w:lineRule="auto"/>
              <w:ind w:left="0" w:leftChars="0" w:right="0" w:righ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r>
              <w:rPr>
                <w:rFonts w:hint="eastAsia" w:ascii="宋体" w:hAnsi="宋体" w:eastAsia="宋体" w:cs="宋体"/>
                <w:sz w:val="18"/>
                <w:szCs w:val="18"/>
                <w:highlight w:val="none"/>
              </w:rPr>
              <w:t>分</w:t>
            </w:r>
          </w:p>
        </w:tc>
        <w:tc>
          <w:tcPr>
            <w:tcW w:w="4449" w:type="dxa"/>
            <w:noWrap w:val="0"/>
            <w:vAlign w:val="center"/>
          </w:tcPr>
          <w:p w14:paraId="393E6F73">
            <w:pPr>
              <w:pStyle w:val="25"/>
              <w:keepNext w:val="0"/>
              <w:keepLines w:val="0"/>
              <w:pageBreakBefore w:val="0"/>
              <w:widowControl w:val="0"/>
              <w:kinsoku/>
              <w:overflowPunct/>
              <w:topLinePunct w:val="0"/>
              <w:bidi w:val="0"/>
              <w:spacing w:line="240" w:lineRule="auto"/>
              <w:ind w:left="0" w:leftChars="0" w:right="0" w:rightChars="0"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满足最低资格要求得8分，综合能力加分0～2分。</w:t>
            </w:r>
          </w:p>
        </w:tc>
      </w:tr>
      <w:tr w14:paraId="44B5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35" w:hRule="atLeast"/>
          <w:jc w:val="center"/>
        </w:trPr>
        <w:tc>
          <w:tcPr>
            <w:tcW w:w="611" w:type="dxa"/>
            <w:vMerge w:val="restart"/>
            <w:noWrap w:val="0"/>
            <w:vAlign w:val="center"/>
          </w:tcPr>
          <w:p w14:paraId="06E2CE22">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lang w:val="en-US" w:eastAsia="zh-CN"/>
              </w:rPr>
              <w:t>2.2.4（3）</w:t>
            </w:r>
          </w:p>
        </w:tc>
        <w:tc>
          <w:tcPr>
            <w:tcW w:w="1180" w:type="dxa"/>
            <w:vMerge w:val="restart"/>
            <w:noWrap w:val="0"/>
            <w:vAlign w:val="center"/>
          </w:tcPr>
          <w:p w14:paraId="07E735F5">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其他因素</w:t>
            </w:r>
          </w:p>
        </w:tc>
        <w:tc>
          <w:tcPr>
            <w:tcW w:w="889" w:type="dxa"/>
            <w:vMerge w:val="restart"/>
            <w:noWrap w:val="0"/>
            <w:vAlign w:val="center"/>
          </w:tcPr>
          <w:p w14:paraId="7C751CA6">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lang w:val="en-US" w:eastAsia="zh-CN"/>
              </w:rPr>
              <w:t>40</w:t>
            </w:r>
            <w:r>
              <w:rPr>
                <w:rFonts w:hint="eastAsia" w:ascii="宋体" w:hAnsi="宋体" w:eastAsia="宋体" w:cs="宋体"/>
                <w:sz w:val="18"/>
                <w:szCs w:val="18"/>
              </w:rPr>
              <w:t>分</w:t>
            </w:r>
          </w:p>
        </w:tc>
        <w:tc>
          <w:tcPr>
            <w:tcW w:w="2139" w:type="dxa"/>
            <w:noWrap w:val="0"/>
            <w:vAlign w:val="center"/>
          </w:tcPr>
          <w:p w14:paraId="38B449A7">
            <w:pPr>
              <w:keepNext w:val="0"/>
              <w:keepLines w:val="0"/>
              <w:pageBreakBefore w:val="0"/>
              <w:widowControl w:val="0"/>
              <w:kinsoku/>
              <w:overflowPunct/>
              <w:topLinePunct w:val="0"/>
              <w:autoSpaceDE w:val="0"/>
              <w:autoSpaceDN w:val="0"/>
              <w:bidi w:val="0"/>
              <w:adjustRightInd w:val="0"/>
              <w:spacing w:line="240" w:lineRule="auto"/>
              <w:ind w:left="0" w:leftChars="0" w:right="0" w:firstLine="0" w:firstLineChars="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企业业绩</w:t>
            </w:r>
          </w:p>
        </w:tc>
        <w:tc>
          <w:tcPr>
            <w:tcW w:w="751" w:type="dxa"/>
            <w:noWrap w:val="0"/>
            <w:vAlign w:val="center"/>
          </w:tcPr>
          <w:p w14:paraId="037D730D">
            <w:pPr>
              <w:keepNext w:val="0"/>
              <w:keepLines w:val="0"/>
              <w:pageBreakBefore w:val="0"/>
              <w:widowControl w:val="0"/>
              <w:kinsoku/>
              <w:overflowPunct/>
              <w:topLinePunct w:val="0"/>
              <w:bidi w:val="0"/>
              <w:spacing w:line="240" w:lineRule="auto"/>
              <w:ind w:left="0" w:leftChars="0" w:right="0"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20</w:t>
            </w:r>
            <w:r>
              <w:rPr>
                <w:rFonts w:hint="eastAsia" w:ascii="宋体" w:hAnsi="宋体" w:eastAsia="宋体" w:cs="宋体"/>
                <w:sz w:val="18"/>
                <w:szCs w:val="18"/>
              </w:rPr>
              <w:t>分</w:t>
            </w:r>
          </w:p>
        </w:tc>
        <w:tc>
          <w:tcPr>
            <w:tcW w:w="4449" w:type="dxa"/>
            <w:noWrap w:val="0"/>
            <w:vAlign w:val="center"/>
          </w:tcPr>
          <w:p w14:paraId="38F6F3F5">
            <w:pPr>
              <w:keepNext w:val="0"/>
              <w:keepLines w:val="0"/>
              <w:pageBreakBefore w:val="0"/>
              <w:widowControl w:val="0"/>
              <w:kinsoku/>
              <w:overflowPunct/>
              <w:topLinePunct w:val="0"/>
              <w:bidi w:val="0"/>
              <w:spacing w:line="240" w:lineRule="auto"/>
              <w:ind w:left="0" w:leftChars="0" w:right="0" w:firstLine="0" w:firstLineChars="0"/>
              <w:rPr>
                <w:rFonts w:hint="eastAsia" w:ascii="宋体" w:hAnsi="宋体" w:eastAsia="宋体" w:cs="宋体"/>
                <w:sz w:val="18"/>
                <w:szCs w:val="18"/>
              </w:rPr>
            </w:pPr>
            <w:r>
              <w:rPr>
                <w:rFonts w:hint="eastAsia" w:ascii="宋体" w:hAnsi="宋体" w:eastAsia="宋体" w:cs="宋体"/>
                <w:sz w:val="18"/>
                <w:szCs w:val="18"/>
              </w:rPr>
              <w:t>满足最低资格要求得12分。</w:t>
            </w:r>
          </w:p>
          <w:p w14:paraId="0B288B0A">
            <w:pPr>
              <w:keepNext w:val="0"/>
              <w:keepLines w:val="0"/>
              <w:pageBreakBefore w:val="0"/>
              <w:widowControl w:val="0"/>
              <w:kinsoku/>
              <w:overflowPunct/>
              <w:topLinePunct w:val="0"/>
              <w:bidi w:val="0"/>
              <w:spacing w:line="240" w:lineRule="auto"/>
              <w:ind w:left="0" w:leftChars="0" w:right="0" w:firstLine="0" w:firstLineChars="0"/>
              <w:rPr>
                <w:rFonts w:hint="eastAsia" w:ascii="宋体" w:hAnsi="宋体" w:eastAsia="宋体" w:cs="宋体"/>
                <w:sz w:val="18"/>
                <w:szCs w:val="18"/>
              </w:rPr>
            </w:pPr>
            <w:r>
              <w:rPr>
                <w:rFonts w:hint="eastAsia" w:ascii="宋体" w:hAnsi="宋体" w:eastAsia="宋体" w:cs="宋体"/>
                <w:sz w:val="18"/>
                <w:szCs w:val="18"/>
              </w:rPr>
              <w:t>在此基础上，</w:t>
            </w:r>
            <w:r>
              <w:rPr>
                <w:rFonts w:hint="eastAsia" w:ascii="宋体" w:hAnsi="宋体" w:eastAsia="宋体" w:cs="宋体"/>
                <w:sz w:val="18"/>
                <w:szCs w:val="18"/>
                <w:highlight w:val="none"/>
              </w:rPr>
              <w:t>每增加1项满足最低资格条件要求的业绩</w:t>
            </w:r>
            <w:r>
              <w:rPr>
                <w:rFonts w:hint="eastAsia" w:ascii="宋体" w:hAnsi="宋体" w:eastAsia="宋体" w:cs="宋体"/>
                <w:sz w:val="18"/>
                <w:szCs w:val="18"/>
              </w:rPr>
              <w:t>加4分，最多加8分。</w:t>
            </w:r>
          </w:p>
        </w:tc>
      </w:tr>
      <w:tr w14:paraId="43B6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35" w:hRule="atLeast"/>
          <w:jc w:val="center"/>
        </w:trPr>
        <w:tc>
          <w:tcPr>
            <w:tcW w:w="611" w:type="dxa"/>
            <w:vMerge w:val="continue"/>
            <w:noWrap w:val="0"/>
            <w:vAlign w:val="center"/>
          </w:tcPr>
          <w:p w14:paraId="4C7D938F">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p>
        </w:tc>
        <w:tc>
          <w:tcPr>
            <w:tcW w:w="1180" w:type="dxa"/>
            <w:vMerge w:val="continue"/>
            <w:noWrap w:val="0"/>
            <w:vAlign w:val="center"/>
          </w:tcPr>
          <w:p w14:paraId="00044A97">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eastAsia="zh-CN"/>
              </w:rPr>
            </w:pPr>
          </w:p>
        </w:tc>
        <w:tc>
          <w:tcPr>
            <w:tcW w:w="889" w:type="dxa"/>
            <w:vMerge w:val="continue"/>
            <w:noWrap w:val="0"/>
            <w:vAlign w:val="center"/>
          </w:tcPr>
          <w:p w14:paraId="24958586">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p>
        </w:tc>
        <w:tc>
          <w:tcPr>
            <w:tcW w:w="2139" w:type="dxa"/>
            <w:noWrap w:val="0"/>
            <w:vAlign w:val="center"/>
          </w:tcPr>
          <w:p w14:paraId="07EADF28">
            <w:pPr>
              <w:keepNext w:val="0"/>
              <w:keepLines w:val="0"/>
              <w:pageBreakBefore w:val="0"/>
              <w:widowControl w:val="0"/>
              <w:kinsoku/>
              <w:overflowPunct/>
              <w:topLinePunct w:val="0"/>
              <w:autoSpaceDE w:val="0"/>
              <w:autoSpaceDN w:val="0"/>
              <w:bidi w:val="0"/>
              <w:adjustRightInd w:val="0"/>
              <w:spacing w:line="240" w:lineRule="auto"/>
              <w:ind w:left="0" w:leftChars="0" w:right="0" w:firstLine="0" w:firstLineChars="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服务承诺</w:t>
            </w:r>
          </w:p>
        </w:tc>
        <w:tc>
          <w:tcPr>
            <w:tcW w:w="751" w:type="dxa"/>
            <w:noWrap w:val="0"/>
            <w:vAlign w:val="center"/>
          </w:tcPr>
          <w:p w14:paraId="1D032A93">
            <w:pPr>
              <w:keepNext w:val="0"/>
              <w:keepLines w:val="0"/>
              <w:pageBreakBefore w:val="0"/>
              <w:widowControl w:val="0"/>
              <w:kinsoku/>
              <w:overflowPunct/>
              <w:topLinePunct w:val="0"/>
              <w:bidi w:val="0"/>
              <w:spacing w:line="240" w:lineRule="auto"/>
              <w:ind w:left="0" w:leftChars="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r>
              <w:rPr>
                <w:rFonts w:hint="eastAsia" w:ascii="宋体" w:hAnsi="宋体" w:eastAsia="宋体" w:cs="宋体"/>
                <w:sz w:val="18"/>
                <w:szCs w:val="18"/>
              </w:rPr>
              <w:t>分</w:t>
            </w:r>
          </w:p>
        </w:tc>
        <w:tc>
          <w:tcPr>
            <w:tcW w:w="4449" w:type="dxa"/>
            <w:noWrap w:val="0"/>
            <w:vAlign w:val="center"/>
          </w:tcPr>
          <w:p w14:paraId="37E7AE72">
            <w:pPr>
              <w:keepNext w:val="0"/>
              <w:keepLines w:val="0"/>
              <w:pageBreakBefore w:val="0"/>
              <w:widowControl w:val="0"/>
              <w:kinsoku/>
              <w:overflowPunct/>
              <w:topLinePunct w:val="0"/>
              <w:bidi w:val="0"/>
              <w:spacing w:line="240" w:lineRule="auto"/>
              <w:ind w:left="0" w:leftChars="0" w:right="0" w:firstLine="0" w:firstLineChars="0"/>
              <w:rPr>
                <w:rFonts w:hint="eastAsia" w:ascii="宋体" w:hAnsi="宋体" w:eastAsia="宋体" w:cs="宋体"/>
                <w:sz w:val="18"/>
                <w:szCs w:val="18"/>
              </w:rPr>
            </w:pPr>
            <w:r>
              <w:rPr>
                <w:rFonts w:hint="eastAsia" w:ascii="宋体" w:hAnsi="宋体" w:eastAsia="宋体" w:cs="宋体"/>
                <w:sz w:val="18"/>
                <w:szCs w:val="18"/>
              </w:rPr>
              <w:t>综合评比各投标人所提供的服务承诺，一般得12分，良得12.1～16分，优得16.1～20分。</w:t>
            </w:r>
          </w:p>
        </w:tc>
      </w:tr>
      <w:tr w14:paraId="3F1B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611" w:type="dxa"/>
            <w:noWrap w:val="0"/>
            <w:vAlign w:val="center"/>
          </w:tcPr>
          <w:p w14:paraId="5E638EE2">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2.2.4（4）</w:t>
            </w:r>
          </w:p>
        </w:tc>
        <w:tc>
          <w:tcPr>
            <w:tcW w:w="1180" w:type="dxa"/>
            <w:noWrap w:val="0"/>
            <w:vAlign w:val="center"/>
          </w:tcPr>
          <w:p w14:paraId="11B8B748">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投标价得分</w:t>
            </w:r>
          </w:p>
        </w:tc>
        <w:tc>
          <w:tcPr>
            <w:tcW w:w="889" w:type="dxa"/>
            <w:noWrap w:val="0"/>
            <w:vAlign w:val="center"/>
          </w:tcPr>
          <w:p w14:paraId="6E7B2746">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10分</w:t>
            </w:r>
          </w:p>
        </w:tc>
        <w:tc>
          <w:tcPr>
            <w:tcW w:w="2139" w:type="dxa"/>
            <w:noWrap w:val="0"/>
            <w:vAlign w:val="center"/>
          </w:tcPr>
          <w:p w14:paraId="62164D7B">
            <w:pPr>
              <w:keepNext w:val="0"/>
              <w:keepLines w:val="0"/>
              <w:pageBreakBefore w:val="0"/>
              <w:widowControl w:val="0"/>
              <w:kinsoku/>
              <w:overflowPunct/>
              <w:topLinePunct w:val="0"/>
              <w:bidi w:val="0"/>
              <w:snapToGrid w:val="0"/>
              <w:spacing w:line="240" w:lineRule="auto"/>
              <w:ind w:left="0" w:leftChars="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投标价得分</w:t>
            </w:r>
          </w:p>
        </w:tc>
        <w:tc>
          <w:tcPr>
            <w:tcW w:w="751" w:type="dxa"/>
            <w:noWrap w:val="0"/>
            <w:vAlign w:val="center"/>
          </w:tcPr>
          <w:p w14:paraId="1BDDF792">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10分</w:t>
            </w:r>
          </w:p>
        </w:tc>
        <w:tc>
          <w:tcPr>
            <w:tcW w:w="4449" w:type="dxa"/>
            <w:noWrap w:val="0"/>
            <w:vAlign w:val="center"/>
          </w:tcPr>
          <w:p w14:paraId="74B30C6E">
            <w:pPr>
              <w:keepNext w:val="0"/>
              <w:keepLines w:val="0"/>
              <w:pageBreakBefore w:val="0"/>
              <w:widowControl w:val="0"/>
              <w:kinsoku/>
              <w:overflowPunct/>
              <w:topLinePunct w:val="0"/>
              <w:bidi w:val="0"/>
              <w:snapToGrid w:val="0"/>
              <w:spacing w:line="240" w:lineRule="auto"/>
              <w:ind w:left="0" w:leftChars="0" w:right="0" w:firstLine="0" w:firstLineChars="0"/>
              <w:rPr>
                <w:rFonts w:hint="eastAsia" w:ascii="宋体" w:hAnsi="宋体" w:eastAsia="宋体" w:cs="宋体"/>
                <w:sz w:val="18"/>
                <w:szCs w:val="18"/>
              </w:rPr>
            </w:pPr>
            <w:r>
              <w:rPr>
                <w:rFonts w:hint="eastAsia" w:ascii="宋体" w:hAnsi="宋体" w:eastAsia="宋体" w:cs="宋体"/>
                <w:sz w:val="18"/>
                <w:szCs w:val="18"/>
              </w:rPr>
              <w:t>计算方法如下：</w:t>
            </w:r>
          </w:p>
          <w:p w14:paraId="7F7C0ED1">
            <w:pPr>
              <w:keepNext w:val="0"/>
              <w:keepLines w:val="0"/>
              <w:pageBreakBefore w:val="0"/>
              <w:widowControl w:val="0"/>
              <w:kinsoku/>
              <w:overflowPunct/>
              <w:topLinePunct w:val="0"/>
              <w:bidi w:val="0"/>
              <w:snapToGrid w:val="0"/>
              <w:spacing w:line="240" w:lineRule="auto"/>
              <w:ind w:left="0" w:leftChars="0" w:right="0" w:firstLine="0" w:firstLineChars="0"/>
              <w:rPr>
                <w:rFonts w:hint="eastAsia" w:ascii="宋体" w:hAnsi="宋体" w:eastAsia="宋体" w:cs="宋体"/>
                <w:sz w:val="18"/>
                <w:szCs w:val="18"/>
              </w:rPr>
            </w:pPr>
            <w:r>
              <w:rPr>
                <w:rFonts w:hint="eastAsia" w:ascii="宋体" w:hAnsi="宋体" w:eastAsia="宋体" w:cs="宋体"/>
                <w:sz w:val="18"/>
                <w:szCs w:val="18"/>
              </w:rPr>
              <w:t>（1）投标价的确定：投标价=投标函文字报价。</w:t>
            </w:r>
          </w:p>
          <w:p w14:paraId="05E4B4F2">
            <w:pPr>
              <w:keepNext w:val="0"/>
              <w:keepLines w:val="0"/>
              <w:pageBreakBefore w:val="0"/>
              <w:widowControl w:val="0"/>
              <w:kinsoku/>
              <w:overflowPunct/>
              <w:topLinePunct w:val="0"/>
              <w:bidi w:val="0"/>
              <w:spacing w:line="240" w:lineRule="auto"/>
              <w:ind w:left="0" w:leftChars="0" w:right="0" w:firstLine="0" w:firstLineChars="0"/>
              <w:rPr>
                <w:rFonts w:hint="eastAsia" w:ascii="宋体" w:hAnsi="宋体" w:eastAsia="宋体" w:cs="宋体"/>
                <w:sz w:val="18"/>
                <w:szCs w:val="18"/>
              </w:rPr>
            </w:pPr>
            <w:r>
              <w:rPr>
                <w:rFonts w:hint="eastAsia" w:ascii="宋体" w:hAnsi="宋体" w:eastAsia="宋体" w:cs="宋体"/>
                <w:sz w:val="18"/>
                <w:szCs w:val="18"/>
              </w:rPr>
              <w:t>（2）评标基准价的确定：所有有效投标人的投标价去掉一个最高值和一个最低值后的算术平均值即为评标价平均值（如果参与平均值计算的有效投标人少于5家时，则计算平均值时不去掉最高值和最低值）。计算结果保留至个位，小数点后第一位“四舍五入”，将评标价平均值直接作为评标基准价。</w:t>
            </w:r>
          </w:p>
          <w:p w14:paraId="656E1A40">
            <w:pPr>
              <w:keepNext w:val="0"/>
              <w:keepLines w:val="0"/>
              <w:pageBreakBefore w:val="0"/>
              <w:widowControl w:val="0"/>
              <w:kinsoku/>
              <w:overflowPunct/>
              <w:topLinePunct w:val="0"/>
              <w:bidi w:val="0"/>
              <w:snapToGrid w:val="0"/>
              <w:spacing w:line="240" w:lineRule="auto"/>
              <w:ind w:left="0" w:leftChars="0" w:right="0" w:firstLine="0" w:firstLineChars="0"/>
              <w:rPr>
                <w:rFonts w:hint="eastAsia" w:ascii="宋体" w:hAnsi="宋体" w:eastAsia="宋体" w:cs="宋体"/>
                <w:sz w:val="18"/>
                <w:szCs w:val="18"/>
              </w:rPr>
            </w:pPr>
            <w:r>
              <w:rPr>
                <w:rFonts w:hint="eastAsia" w:ascii="宋体" w:hAnsi="宋体" w:eastAsia="宋体" w:cs="宋体"/>
                <w:sz w:val="18"/>
                <w:szCs w:val="18"/>
              </w:rPr>
              <w:t>（3）投标价得分计算：</w:t>
            </w:r>
          </w:p>
          <w:p w14:paraId="0D5697ED">
            <w:pPr>
              <w:spacing w:line="240" w:lineRule="auto"/>
              <w:ind w:firstLine="180" w:firstLineChars="100"/>
              <w:rPr>
                <w:rFonts w:hint="eastAsia" w:ascii="宋体" w:hAnsi="宋体" w:eastAsia="宋体" w:cs="宋体"/>
                <w:sz w:val="18"/>
                <w:szCs w:val="18"/>
              </w:rPr>
            </w:pPr>
            <w:r>
              <w:rPr>
                <w:rFonts w:hint="eastAsia" w:ascii="宋体" w:hAnsi="宋体" w:eastAsia="宋体" w:cs="宋体"/>
                <w:sz w:val="18"/>
                <w:szCs w:val="18"/>
              </w:rPr>
              <w:t>1）如果投标人的评标价＞评标基准价，则评标价得分=</w:t>
            </w:r>
            <w:r>
              <w:rPr>
                <w:rFonts w:hint="eastAsia" w:ascii="宋体" w:hAnsi="宋体" w:eastAsia="宋体" w:cs="宋体"/>
                <w:sz w:val="18"/>
                <w:szCs w:val="18"/>
                <w:lang w:val="en-US" w:eastAsia="zh-CN"/>
              </w:rPr>
              <w:t>10</w:t>
            </w:r>
            <w:r>
              <w:rPr>
                <w:rFonts w:hint="eastAsia" w:ascii="宋体" w:hAnsi="宋体" w:eastAsia="宋体" w:cs="宋体"/>
                <w:sz w:val="18"/>
                <w:szCs w:val="18"/>
              </w:rPr>
              <w:t>-偏差率×100×</w:t>
            </w:r>
            <w:r>
              <w:rPr>
                <w:rFonts w:hint="eastAsia" w:ascii="宋体" w:hAnsi="宋体" w:eastAsia="宋体" w:cs="宋体"/>
                <w:sz w:val="18"/>
                <w:szCs w:val="18"/>
                <w:lang w:val="en-US" w:eastAsia="zh-CN"/>
              </w:rPr>
              <w:t>0.2</w:t>
            </w:r>
            <w:r>
              <w:rPr>
                <w:rFonts w:hint="eastAsia" w:ascii="宋体" w:hAnsi="宋体" w:eastAsia="宋体" w:cs="宋体"/>
                <w:sz w:val="18"/>
                <w:szCs w:val="18"/>
              </w:rPr>
              <w:t>；</w:t>
            </w:r>
          </w:p>
          <w:p w14:paraId="26F50AD4">
            <w:pPr>
              <w:spacing w:line="240" w:lineRule="auto"/>
              <w:ind w:firstLine="180" w:firstLineChars="100"/>
              <w:rPr>
                <w:rFonts w:hint="eastAsia" w:ascii="宋体" w:hAnsi="宋体" w:eastAsia="宋体" w:cs="宋体"/>
                <w:sz w:val="18"/>
                <w:szCs w:val="18"/>
              </w:rPr>
            </w:pPr>
            <w:r>
              <w:rPr>
                <w:rFonts w:hint="eastAsia" w:ascii="宋体" w:hAnsi="宋体" w:eastAsia="宋体" w:cs="宋体"/>
                <w:sz w:val="18"/>
                <w:szCs w:val="18"/>
              </w:rPr>
              <w:t>2）如果投标人的评标价≤评标基准价，则评标价得分=</w:t>
            </w:r>
            <w:r>
              <w:rPr>
                <w:rFonts w:hint="eastAsia" w:ascii="宋体" w:hAnsi="宋体" w:eastAsia="宋体" w:cs="宋体"/>
                <w:sz w:val="18"/>
                <w:szCs w:val="18"/>
                <w:lang w:val="en-US" w:eastAsia="zh-CN"/>
              </w:rPr>
              <w:t>10+</w:t>
            </w:r>
            <w:r>
              <w:rPr>
                <w:rFonts w:hint="eastAsia" w:ascii="宋体" w:hAnsi="宋体" w:eastAsia="宋体" w:cs="宋体"/>
                <w:sz w:val="18"/>
                <w:szCs w:val="18"/>
              </w:rPr>
              <w:t>偏差率×100×0.</w:t>
            </w:r>
            <w:r>
              <w:rPr>
                <w:rFonts w:hint="eastAsia" w:ascii="宋体" w:hAnsi="宋体" w:eastAsia="宋体" w:cs="宋体"/>
                <w:sz w:val="18"/>
                <w:szCs w:val="18"/>
                <w:lang w:val="en-US" w:eastAsia="zh-CN"/>
              </w:rPr>
              <w:t>1</w:t>
            </w:r>
            <w:r>
              <w:rPr>
                <w:rFonts w:hint="eastAsia" w:ascii="宋体" w:hAnsi="宋体" w:eastAsia="宋体" w:cs="宋体"/>
                <w:sz w:val="18"/>
                <w:szCs w:val="18"/>
              </w:rPr>
              <w:t>。</w:t>
            </w:r>
          </w:p>
          <w:p w14:paraId="3B7AEE1B">
            <w:pPr>
              <w:keepNext w:val="0"/>
              <w:keepLines w:val="0"/>
              <w:pageBreakBefore w:val="0"/>
              <w:widowControl w:val="0"/>
              <w:kinsoku/>
              <w:overflowPunct/>
              <w:topLinePunct w:val="0"/>
              <w:bidi w:val="0"/>
              <w:snapToGrid w:val="0"/>
              <w:spacing w:line="240" w:lineRule="auto"/>
              <w:ind w:left="0" w:leftChars="0" w:right="0" w:firstLine="0" w:firstLineChars="0"/>
              <w:rPr>
                <w:rFonts w:hint="eastAsia" w:ascii="宋体" w:hAnsi="宋体" w:eastAsia="宋体" w:cs="宋体"/>
                <w:sz w:val="18"/>
                <w:szCs w:val="18"/>
              </w:rPr>
            </w:pPr>
            <w:r>
              <w:rPr>
                <w:rFonts w:hint="eastAsia" w:ascii="宋体" w:hAnsi="宋体" w:eastAsia="宋体" w:cs="宋体"/>
                <w:sz w:val="18"/>
                <w:szCs w:val="18"/>
              </w:rPr>
              <w:t>评标价得分最低扣至0分。</w:t>
            </w:r>
          </w:p>
        </w:tc>
      </w:tr>
    </w:tbl>
    <w:p w14:paraId="1FA01434">
      <w:pPr>
        <w:snapToGrid w:val="0"/>
        <w:spacing w:line="400" w:lineRule="exact"/>
        <w:ind w:left="0" w:leftChars="0" w:firstLine="0" w:firstLineChars="0"/>
        <w:rPr>
          <w:rFonts w:hint="eastAsia" w:ascii="宋体" w:hAnsi="宋体" w:eastAsia="宋体" w:cs="宋体"/>
          <w:sz w:val="18"/>
          <w:szCs w:val="18"/>
        </w:rPr>
      </w:pPr>
      <w:r>
        <w:rPr>
          <w:rFonts w:hint="eastAsia" w:ascii="宋体" w:hAnsi="宋体" w:eastAsia="宋体" w:cs="宋体"/>
          <w:sz w:val="18"/>
          <w:szCs w:val="18"/>
        </w:rPr>
        <w:br w:type="page"/>
      </w:r>
      <w:bookmarkStart w:id="17" w:name="_Toc205530455"/>
      <w:r>
        <w:rPr>
          <w:rFonts w:hint="eastAsia" w:ascii="宋体" w:hAnsi="宋体" w:eastAsia="宋体" w:cs="宋体"/>
          <w:sz w:val="18"/>
          <w:szCs w:val="18"/>
          <w:highlight w:val="none"/>
          <w:lang w:val="en-US" w:eastAsia="zh-CN"/>
        </w:rPr>
        <w:t>SBJL02</w:t>
      </w:r>
      <w:r>
        <w:rPr>
          <w:rFonts w:hint="eastAsia" w:ascii="宋体" w:hAnsi="宋体" w:eastAsia="宋体" w:cs="宋体"/>
          <w:sz w:val="18"/>
          <w:szCs w:val="18"/>
          <w:highlight w:val="none"/>
        </w:rPr>
        <w:t>标段：</w:t>
      </w:r>
    </w:p>
    <w:tbl>
      <w:tblPr>
        <w:tblStyle w:val="11"/>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0"/>
        <w:gridCol w:w="1126"/>
        <w:gridCol w:w="907"/>
        <w:gridCol w:w="2181"/>
        <w:gridCol w:w="767"/>
        <w:gridCol w:w="4538"/>
      </w:tblGrid>
      <w:tr w14:paraId="71AC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3" w:hRule="atLeast"/>
          <w:tblHeader/>
          <w:jc w:val="center"/>
        </w:trPr>
        <w:tc>
          <w:tcPr>
            <w:tcW w:w="5681" w:type="dxa"/>
            <w:gridSpan w:val="5"/>
            <w:noWrap w:val="0"/>
            <w:vAlign w:val="center"/>
          </w:tcPr>
          <w:p w14:paraId="58302467">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评审因素与评分值</w:t>
            </w:r>
          </w:p>
        </w:tc>
        <w:tc>
          <w:tcPr>
            <w:tcW w:w="4538" w:type="dxa"/>
            <w:vMerge w:val="restart"/>
            <w:noWrap w:val="0"/>
            <w:vAlign w:val="center"/>
          </w:tcPr>
          <w:p w14:paraId="002C732C">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评分标准</w:t>
            </w:r>
          </w:p>
        </w:tc>
      </w:tr>
      <w:tr w14:paraId="3552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3" w:hRule="atLeast"/>
          <w:tblHeader/>
          <w:jc w:val="center"/>
        </w:trPr>
        <w:tc>
          <w:tcPr>
            <w:tcW w:w="700" w:type="dxa"/>
            <w:noWrap w:val="0"/>
            <w:vAlign w:val="center"/>
          </w:tcPr>
          <w:p w14:paraId="63286169">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序号</w:t>
            </w:r>
          </w:p>
        </w:tc>
        <w:tc>
          <w:tcPr>
            <w:tcW w:w="1126" w:type="dxa"/>
            <w:noWrap w:val="0"/>
            <w:vAlign w:val="center"/>
          </w:tcPr>
          <w:p w14:paraId="65419740">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评审因素</w:t>
            </w:r>
          </w:p>
        </w:tc>
        <w:tc>
          <w:tcPr>
            <w:tcW w:w="907" w:type="dxa"/>
            <w:noWrap w:val="0"/>
            <w:vAlign w:val="center"/>
          </w:tcPr>
          <w:p w14:paraId="6F53B38E">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评审因素</w:t>
            </w:r>
          </w:p>
          <w:p w14:paraId="6FFFC012">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评分值</w:t>
            </w:r>
          </w:p>
        </w:tc>
        <w:tc>
          <w:tcPr>
            <w:tcW w:w="2181" w:type="dxa"/>
            <w:noWrap w:val="0"/>
            <w:vAlign w:val="center"/>
          </w:tcPr>
          <w:p w14:paraId="5A920EDB">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各评审因素</w:t>
            </w:r>
          </w:p>
          <w:p w14:paraId="002676D8">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细分项</w:t>
            </w:r>
          </w:p>
        </w:tc>
        <w:tc>
          <w:tcPr>
            <w:tcW w:w="767" w:type="dxa"/>
            <w:noWrap w:val="0"/>
            <w:vAlign w:val="center"/>
          </w:tcPr>
          <w:p w14:paraId="5EAEFE69">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分值</w:t>
            </w:r>
          </w:p>
        </w:tc>
        <w:tc>
          <w:tcPr>
            <w:tcW w:w="4538" w:type="dxa"/>
            <w:vMerge w:val="continue"/>
            <w:noWrap w:val="0"/>
            <w:vAlign w:val="center"/>
          </w:tcPr>
          <w:p w14:paraId="11ED8920">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p>
        </w:tc>
      </w:tr>
      <w:tr w14:paraId="5095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65" w:hRule="atLeast"/>
          <w:tblHeader/>
          <w:jc w:val="center"/>
        </w:trPr>
        <w:tc>
          <w:tcPr>
            <w:tcW w:w="700" w:type="dxa"/>
            <w:vMerge w:val="restart"/>
            <w:noWrap w:val="0"/>
            <w:vAlign w:val="center"/>
          </w:tcPr>
          <w:p w14:paraId="15668CFD">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2.2.4（1）</w:t>
            </w:r>
          </w:p>
        </w:tc>
        <w:tc>
          <w:tcPr>
            <w:tcW w:w="1126" w:type="dxa"/>
            <w:vMerge w:val="restart"/>
            <w:noWrap w:val="0"/>
            <w:vAlign w:val="center"/>
          </w:tcPr>
          <w:p w14:paraId="29EA1C37">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技术建议书</w:t>
            </w:r>
          </w:p>
        </w:tc>
        <w:tc>
          <w:tcPr>
            <w:tcW w:w="907" w:type="dxa"/>
            <w:vMerge w:val="restart"/>
            <w:noWrap w:val="0"/>
            <w:vAlign w:val="center"/>
          </w:tcPr>
          <w:p w14:paraId="785B1B48">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25分</w:t>
            </w:r>
          </w:p>
        </w:tc>
        <w:tc>
          <w:tcPr>
            <w:tcW w:w="2181" w:type="dxa"/>
            <w:noWrap w:val="0"/>
            <w:vAlign w:val="center"/>
          </w:tcPr>
          <w:p w14:paraId="3FAEAF87">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监理大纲（或监理方案）和措施</w:t>
            </w:r>
          </w:p>
        </w:tc>
        <w:tc>
          <w:tcPr>
            <w:tcW w:w="767" w:type="dxa"/>
            <w:noWrap w:val="0"/>
            <w:vAlign w:val="center"/>
          </w:tcPr>
          <w:p w14:paraId="5A6A1F6F">
            <w:pPr>
              <w:keepNext w:val="0"/>
              <w:keepLines w:val="0"/>
              <w:pageBreakBefore w:val="0"/>
              <w:widowControl w:val="0"/>
              <w:kinsoku/>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lang w:val="en-US" w:eastAsia="zh-CN"/>
              </w:rPr>
              <w:t>10分</w:t>
            </w:r>
          </w:p>
        </w:tc>
        <w:tc>
          <w:tcPr>
            <w:tcW w:w="4538" w:type="dxa"/>
            <w:noWrap w:val="0"/>
            <w:vAlign w:val="center"/>
          </w:tcPr>
          <w:p w14:paraId="033E5752">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一般，得</w:t>
            </w:r>
            <w:r>
              <w:rPr>
                <w:rFonts w:hint="eastAsia" w:ascii="宋体" w:hAnsi="宋体" w:eastAsia="宋体" w:cs="宋体"/>
                <w:sz w:val="18"/>
                <w:szCs w:val="18"/>
                <w:lang w:val="en-US" w:eastAsia="zh-CN"/>
              </w:rPr>
              <w:t>6</w:t>
            </w:r>
            <w:r>
              <w:rPr>
                <w:rFonts w:hint="eastAsia" w:ascii="宋体" w:hAnsi="宋体" w:eastAsia="宋体" w:cs="宋体"/>
                <w:sz w:val="18"/>
                <w:szCs w:val="18"/>
              </w:rPr>
              <w:t>分；</w:t>
            </w:r>
          </w:p>
          <w:p w14:paraId="47FE37F6">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较好，得</w:t>
            </w:r>
            <w:r>
              <w:rPr>
                <w:rFonts w:hint="eastAsia" w:ascii="宋体" w:hAnsi="宋体" w:eastAsia="宋体" w:cs="宋体"/>
                <w:sz w:val="18"/>
                <w:szCs w:val="18"/>
                <w:lang w:val="en-US" w:eastAsia="zh-CN"/>
              </w:rPr>
              <w:t>6.1</w:t>
            </w:r>
            <w:r>
              <w:rPr>
                <w:rFonts w:hint="eastAsia" w:ascii="宋体" w:hAnsi="宋体" w:eastAsia="宋体" w:cs="宋体"/>
                <w:sz w:val="18"/>
                <w:szCs w:val="18"/>
              </w:rPr>
              <w:t>-</w:t>
            </w:r>
            <w:r>
              <w:rPr>
                <w:rFonts w:hint="eastAsia" w:ascii="宋体" w:hAnsi="宋体" w:eastAsia="宋体" w:cs="宋体"/>
                <w:sz w:val="18"/>
                <w:szCs w:val="18"/>
                <w:lang w:val="en-US" w:eastAsia="zh-CN"/>
              </w:rPr>
              <w:t>8</w:t>
            </w:r>
            <w:r>
              <w:rPr>
                <w:rFonts w:hint="eastAsia" w:ascii="宋体" w:hAnsi="宋体" w:eastAsia="宋体" w:cs="宋体"/>
                <w:sz w:val="18"/>
                <w:szCs w:val="18"/>
              </w:rPr>
              <w:t>分；</w:t>
            </w:r>
          </w:p>
          <w:p w14:paraId="7E68810F">
            <w:pPr>
              <w:keepNext w:val="0"/>
              <w:keepLines w:val="0"/>
              <w:pageBreakBefore w:val="0"/>
              <w:widowControl w:val="0"/>
              <w:kinsoku/>
              <w:overflowPunct/>
              <w:topLinePunct w:val="0"/>
              <w:bidi w:val="0"/>
              <w:adjustRightInd w:val="0"/>
              <w:snapToGrid w:val="0"/>
              <w:spacing w:line="240" w:lineRule="auto"/>
              <w:ind w:left="0" w:leftChars="0" w:right="0" w:firstLine="0" w:firstLineChars="0"/>
              <w:jc w:val="left"/>
              <w:textAlignment w:val="baseline"/>
              <w:rPr>
                <w:rFonts w:hint="eastAsia" w:ascii="宋体" w:hAnsi="宋体" w:eastAsia="宋体" w:cs="宋体"/>
                <w:sz w:val="18"/>
                <w:szCs w:val="18"/>
              </w:rPr>
            </w:pPr>
            <w:r>
              <w:rPr>
                <w:rFonts w:hint="eastAsia" w:ascii="宋体" w:hAnsi="宋体" w:eastAsia="宋体" w:cs="宋体"/>
                <w:sz w:val="18"/>
                <w:szCs w:val="18"/>
              </w:rPr>
              <w:t>满意，得</w:t>
            </w:r>
            <w:r>
              <w:rPr>
                <w:rFonts w:hint="eastAsia" w:ascii="宋体" w:hAnsi="宋体" w:eastAsia="宋体" w:cs="宋体"/>
                <w:sz w:val="18"/>
                <w:szCs w:val="18"/>
                <w:lang w:val="en-US" w:eastAsia="zh-CN"/>
              </w:rPr>
              <w:t>8</w:t>
            </w:r>
            <w:r>
              <w:rPr>
                <w:rFonts w:hint="eastAsia" w:ascii="宋体" w:hAnsi="宋体" w:eastAsia="宋体" w:cs="宋体"/>
                <w:sz w:val="18"/>
                <w:szCs w:val="18"/>
              </w:rPr>
              <w:t>.1-</w:t>
            </w:r>
            <w:r>
              <w:rPr>
                <w:rFonts w:hint="eastAsia" w:ascii="宋体" w:hAnsi="宋体" w:eastAsia="宋体" w:cs="宋体"/>
                <w:sz w:val="18"/>
                <w:szCs w:val="18"/>
                <w:lang w:val="en-US" w:eastAsia="zh-CN"/>
              </w:rPr>
              <w:t>10</w:t>
            </w:r>
            <w:r>
              <w:rPr>
                <w:rFonts w:hint="eastAsia" w:ascii="宋体" w:hAnsi="宋体" w:eastAsia="宋体" w:cs="宋体"/>
                <w:sz w:val="18"/>
                <w:szCs w:val="18"/>
              </w:rPr>
              <w:t>分。</w:t>
            </w:r>
          </w:p>
        </w:tc>
      </w:tr>
      <w:tr w14:paraId="271A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65" w:hRule="atLeast"/>
          <w:tblHeader/>
          <w:jc w:val="center"/>
        </w:trPr>
        <w:tc>
          <w:tcPr>
            <w:tcW w:w="700" w:type="dxa"/>
            <w:vMerge w:val="continue"/>
            <w:noWrap w:val="0"/>
            <w:vAlign w:val="center"/>
          </w:tcPr>
          <w:p w14:paraId="5E9BD117">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p>
        </w:tc>
        <w:tc>
          <w:tcPr>
            <w:tcW w:w="1126" w:type="dxa"/>
            <w:vMerge w:val="continue"/>
            <w:noWrap w:val="0"/>
            <w:vAlign w:val="center"/>
          </w:tcPr>
          <w:p w14:paraId="5906F986">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p>
        </w:tc>
        <w:tc>
          <w:tcPr>
            <w:tcW w:w="907" w:type="dxa"/>
            <w:vMerge w:val="continue"/>
            <w:noWrap w:val="0"/>
            <w:vAlign w:val="center"/>
          </w:tcPr>
          <w:p w14:paraId="24B98556">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p>
        </w:tc>
        <w:tc>
          <w:tcPr>
            <w:tcW w:w="2181" w:type="dxa"/>
            <w:noWrap w:val="0"/>
            <w:vAlign w:val="center"/>
          </w:tcPr>
          <w:p w14:paraId="73193A89">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对本工程重点难点分析</w:t>
            </w:r>
          </w:p>
        </w:tc>
        <w:tc>
          <w:tcPr>
            <w:tcW w:w="767" w:type="dxa"/>
            <w:noWrap w:val="0"/>
            <w:vAlign w:val="center"/>
          </w:tcPr>
          <w:p w14:paraId="6222D941">
            <w:pPr>
              <w:keepNext w:val="0"/>
              <w:keepLines w:val="0"/>
              <w:pageBreakBefore w:val="0"/>
              <w:widowControl w:val="0"/>
              <w:kinsoku/>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lang w:val="en-US" w:eastAsia="zh-CN"/>
              </w:rPr>
              <w:t>10分</w:t>
            </w:r>
          </w:p>
        </w:tc>
        <w:tc>
          <w:tcPr>
            <w:tcW w:w="4538" w:type="dxa"/>
            <w:noWrap w:val="0"/>
            <w:vAlign w:val="center"/>
          </w:tcPr>
          <w:p w14:paraId="538B2299">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一般，得</w:t>
            </w:r>
            <w:r>
              <w:rPr>
                <w:rFonts w:hint="eastAsia" w:ascii="宋体" w:hAnsi="宋体" w:eastAsia="宋体" w:cs="宋体"/>
                <w:sz w:val="18"/>
                <w:szCs w:val="18"/>
                <w:lang w:val="en-US" w:eastAsia="zh-CN"/>
              </w:rPr>
              <w:t>6</w:t>
            </w:r>
            <w:r>
              <w:rPr>
                <w:rFonts w:hint="eastAsia" w:ascii="宋体" w:hAnsi="宋体" w:eastAsia="宋体" w:cs="宋体"/>
                <w:sz w:val="18"/>
                <w:szCs w:val="18"/>
              </w:rPr>
              <w:t>分；</w:t>
            </w:r>
          </w:p>
          <w:p w14:paraId="38479A37">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较好，得</w:t>
            </w:r>
            <w:r>
              <w:rPr>
                <w:rFonts w:hint="eastAsia" w:ascii="宋体" w:hAnsi="宋体" w:eastAsia="宋体" w:cs="宋体"/>
                <w:sz w:val="18"/>
                <w:szCs w:val="18"/>
                <w:lang w:val="en-US" w:eastAsia="zh-CN"/>
              </w:rPr>
              <w:t>6.1</w:t>
            </w:r>
            <w:r>
              <w:rPr>
                <w:rFonts w:hint="eastAsia" w:ascii="宋体" w:hAnsi="宋体" w:eastAsia="宋体" w:cs="宋体"/>
                <w:sz w:val="18"/>
                <w:szCs w:val="18"/>
              </w:rPr>
              <w:t>-</w:t>
            </w:r>
            <w:r>
              <w:rPr>
                <w:rFonts w:hint="eastAsia" w:ascii="宋体" w:hAnsi="宋体" w:eastAsia="宋体" w:cs="宋体"/>
                <w:sz w:val="18"/>
                <w:szCs w:val="18"/>
                <w:lang w:val="en-US" w:eastAsia="zh-CN"/>
              </w:rPr>
              <w:t>8</w:t>
            </w:r>
            <w:r>
              <w:rPr>
                <w:rFonts w:hint="eastAsia" w:ascii="宋体" w:hAnsi="宋体" w:eastAsia="宋体" w:cs="宋体"/>
                <w:sz w:val="18"/>
                <w:szCs w:val="18"/>
              </w:rPr>
              <w:t>分；</w:t>
            </w:r>
          </w:p>
          <w:p w14:paraId="0CB3C4E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baseline"/>
              <w:rPr>
                <w:rFonts w:hint="eastAsia" w:ascii="宋体" w:hAnsi="宋体" w:eastAsia="宋体" w:cs="宋体"/>
                <w:sz w:val="18"/>
                <w:szCs w:val="18"/>
              </w:rPr>
            </w:pPr>
            <w:r>
              <w:rPr>
                <w:rFonts w:hint="eastAsia" w:ascii="宋体" w:hAnsi="宋体" w:eastAsia="宋体" w:cs="宋体"/>
                <w:sz w:val="18"/>
                <w:szCs w:val="18"/>
              </w:rPr>
              <w:t>满意，得</w:t>
            </w:r>
            <w:r>
              <w:rPr>
                <w:rFonts w:hint="eastAsia" w:ascii="宋体" w:hAnsi="宋体" w:eastAsia="宋体" w:cs="宋体"/>
                <w:sz w:val="18"/>
                <w:szCs w:val="18"/>
                <w:lang w:val="en-US" w:eastAsia="zh-CN"/>
              </w:rPr>
              <w:t>8</w:t>
            </w:r>
            <w:r>
              <w:rPr>
                <w:rFonts w:hint="eastAsia" w:ascii="宋体" w:hAnsi="宋体" w:eastAsia="宋体" w:cs="宋体"/>
                <w:sz w:val="18"/>
                <w:szCs w:val="18"/>
              </w:rPr>
              <w:t>.1-</w:t>
            </w:r>
            <w:r>
              <w:rPr>
                <w:rFonts w:hint="eastAsia" w:ascii="宋体" w:hAnsi="宋体" w:eastAsia="宋体" w:cs="宋体"/>
                <w:sz w:val="18"/>
                <w:szCs w:val="18"/>
                <w:lang w:val="en-US" w:eastAsia="zh-CN"/>
              </w:rPr>
              <w:t>10</w:t>
            </w:r>
            <w:r>
              <w:rPr>
                <w:rFonts w:hint="eastAsia" w:ascii="宋体" w:hAnsi="宋体" w:eastAsia="宋体" w:cs="宋体"/>
                <w:sz w:val="18"/>
                <w:szCs w:val="18"/>
              </w:rPr>
              <w:t>分。</w:t>
            </w:r>
          </w:p>
        </w:tc>
      </w:tr>
      <w:tr w14:paraId="2B2C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65" w:hRule="atLeast"/>
          <w:tblHeader/>
          <w:jc w:val="center"/>
        </w:trPr>
        <w:tc>
          <w:tcPr>
            <w:tcW w:w="700" w:type="dxa"/>
            <w:vMerge w:val="continue"/>
            <w:noWrap w:val="0"/>
            <w:vAlign w:val="center"/>
          </w:tcPr>
          <w:p w14:paraId="712F1ADF">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p>
        </w:tc>
        <w:tc>
          <w:tcPr>
            <w:tcW w:w="1126" w:type="dxa"/>
            <w:vMerge w:val="continue"/>
            <w:noWrap w:val="0"/>
            <w:vAlign w:val="center"/>
          </w:tcPr>
          <w:p w14:paraId="601AC3A8">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p>
        </w:tc>
        <w:tc>
          <w:tcPr>
            <w:tcW w:w="907" w:type="dxa"/>
            <w:vMerge w:val="continue"/>
            <w:noWrap w:val="0"/>
            <w:vAlign w:val="center"/>
          </w:tcPr>
          <w:p w14:paraId="0318577F">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p>
        </w:tc>
        <w:tc>
          <w:tcPr>
            <w:tcW w:w="2181" w:type="dxa"/>
            <w:noWrap w:val="0"/>
            <w:vAlign w:val="center"/>
          </w:tcPr>
          <w:p w14:paraId="13C4B132">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对本工程的建议</w:t>
            </w:r>
          </w:p>
        </w:tc>
        <w:tc>
          <w:tcPr>
            <w:tcW w:w="767" w:type="dxa"/>
            <w:noWrap w:val="0"/>
            <w:vAlign w:val="center"/>
          </w:tcPr>
          <w:p w14:paraId="3201704E">
            <w:pPr>
              <w:keepNext w:val="0"/>
              <w:keepLines w:val="0"/>
              <w:pageBreakBefore w:val="0"/>
              <w:widowControl w:val="0"/>
              <w:kinsoku/>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lang w:val="en-US" w:eastAsia="zh-CN"/>
              </w:rPr>
              <w:t>5分</w:t>
            </w:r>
          </w:p>
        </w:tc>
        <w:tc>
          <w:tcPr>
            <w:tcW w:w="4538" w:type="dxa"/>
            <w:noWrap w:val="0"/>
            <w:vAlign w:val="center"/>
          </w:tcPr>
          <w:p w14:paraId="122C4F3F">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一般，得3分；</w:t>
            </w:r>
          </w:p>
          <w:p w14:paraId="584B5510">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较好，得3.1-4分；</w:t>
            </w:r>
          </w:p>
          <w:p w14:paraId="3C40A4E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baseline"/>
              <w:rPr>
                <w:rFonts w:hint="eastAsia" w:ascii="宋体" w:hAnsi="宋体" w:eastAsia="宋体" w:cs="宋体"/>
                <w:sz w:val="18"/>
                <w:szCs w:val="18"/>
              </w:rPr>
            </w:pPr>
            <w:r>
              <w:rPr>
                <w:rFonts w:hint="eastAsia" w:ascii="宋体" w:hAnsi="宋体" w:eastAsia="宋体" w:cs="宋体"/>
                <w:sz w:val="18"/>
                <w:szCs w:val="18"/>
              </w:rPr>
              <w:t>满意，得4.1-5分。</w:t>
            </w:r>
          </w:p>
        </w:tc>
      </w:tr>
      <w:tr w14:paraId="02B9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65" w:hRule="atLeast"/>
          <w:tblHeader/>
          <w:jc w:val="center"/>
        </w:trPr>
        <w:tc>
          <w:tcPr>
            <w:tcW w:w="700" w:type="dxa"/>
            <w:vMerge w:val="restart"/>
            <w:noWrap w:val="0"/>
            <w:vAlign w:val="center"/>
          </w:tcPr>
          <w:p w14:paraId="10513980">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2.2.4（2）</w:t>
            </w:r>
          </w:p>
        </w:tc>
        <w:tc>
          <w:tcPr>
            <w:tcW w:w="1126" w:type="dxa"/>
            <w:vMerge w:val="restart"/>
            <w:noWrap w:val="0"/>
            <w:vAlign w:val="center"/>
          </w:tcPr>
          <w:p w14:paraId="0FAD8963">
            <w:pPr>
              <w:keepNext w:val="0"/>
              <w:keepLines w:val="0"/>
              <w:pageBreakBefore w:val="0"/>
              <w:widowControl w:val="0"/>
              <w:kinsoku/>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z w:val="18"/>
                <w:szCs w:val="18"/>
              </w:rPr>
            </w:pPr>
            <w:r>
              <w:rPr>
                <w:rFonts w:hint="eastAsia" w:ascii="宋体" w:hAnsi="宋体" w:eastAsia="宋体" w:cs="宋体"/>
                <w:snapToGrid w:val="0"/>
                <w:sz w:val="18"/>
                <w:szCs w:val="18"/>
              </w:rPr>
              <w:t>主要人员</w:t>
            </w:r>
          </w:p>
        </w:tc>
        <w:tc>
          <w:tcPr>
            <w:tcW w:w="907" w:type="dxa"/>
            <w:vMerge w:val="restart"/>
            <w:noWrap w:val="0"/>
            <w:vAlign w:val="center"/>
          </w:tcPr>
          <w:p w14:paraId="78909C6B">
            <w:pPr>
              <w:keepNext w:val="0"/>
              <w:keepLines w:val="0"/>
              <w:pageBreakBefore w:val="0"/>
              <w:widowControl w:val="0"/>
              <w:kinsoku/>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w:t>
            </w:r>
            <w:r>
              <w:rPr>
                <w:rFonts w:hint="eastAsia" w:ascii="宋体" w:hAnsi="宋体" w:eastAsia="宋体" w:cs="宋体"/>
                <w:sz w:val="18"/>
                <w:szCs w:val="18"/>
              </w:rPr>
              <w:t>分</w:t>
            </w:r>
          </w:p>
        </w:tc>
        <w:tc>
          <w:tcPr>
            <w:tcW w:w="2181" w:type="dxa"/>
            <w:noWrap w:val="0"/>
            <w:vAlign w:val="center"/>
          </w:tcPr>
          <w:p w14:paraId="15896AD1">
            <w:pPr>
              <w:keepNext w:val="0"/>
              <w:keepLines w:val="0"/>
              <w:pageBreakBefore w:val="0"/>
              <w:widowControl w:val="0"/>
              <w:kinsoku/>
              <w:overflowPunct/>
              <w:topLinePunct w:val="0"/>
              <w:bidi w:val="0"/>
              <w:spacing w:line="240" w:lineRule="auto"/>
              <w:ind w:left="0" w:leftChars="0" w:right="0" w:rightChars="0" w:firstLine="0" w:firstLineChars="0"/>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总监理工程师</w:t>
            </w:r>
          </w:p>
        </w:tc>
        <w:tc>
          <w:tcPr>
            <w:tcW w:w="767" w:type="dxa"/>
            <w:noWrap w:val="0"/>
            <w:vAlign w:val="center"/>
          </w:tcPr>
          <w:p w14:paraId="6AA9481D">
            <w:pPr>
              <w:keepNext w:val="0"/>
              <w:keepLines w:val="0"/>
              <w:pageBreakBefore w:val="0"/>
              <w:widowControl w:val="0"/>
              <w:kinsoku/>
              <w:overflowPunct/>
              <w:topLinePunct w:val="0"/>
              <w:bidi w:val="0"/>
              <w:spacing w:line="240" w:lineRule="auto"/>
              <w:ind w:left="0" w:leftChars="0" w:right="0" w:righ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w:t>
            </w:r>
            <w:r>
              <w:rPr>
                <w:rFonts w:hint="eastAsia" w:ascii="宋体" w:hAnsi="宋体" w:eastAsia="宋体" w:cs="宋体"/>
                <w:sz w:val="18"/>
                <w:szCs w:val="18"/>
                <w:highlight w:val="none"/>
              </w:rPr>
              <w:t>分</w:t>
            </w:r>
          </w:p>
        </w:tc>
        <w:tc>
          <w:tcPr>
            <w:tcW w:w="4538" w:type="dxa"/>
            <w:noWrap w:val="0"/>
            <w:vAlign w:val="center"/>
          </w:tcPr>
          <w:p w14:paraId="74A560C1">
            <w:pPr>
              <w:keepNext w:val="0"/>
              <w:keepLines w:val="0"/>
              <w:pageBreakBefore w:val="0"/>
              <w:widowControl w:val="0"/>
              <w:kinsoku/>
              <w:wordWrap w:val="0"/>
              <w:overflowPunct/>
              <w:topLinePunct w:val="0"/>
              <w:bidi w:val="0"/>
              <w:spacing w:line="240" w:lineRule="auto"/>
              <w:ind w:left="0" w:leftChars="0" w:right="0"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满足最低资格要求得9分。</w:t>
            </w:r>
          </w:p>
          <w:p w14:paraId="5EAA82EA">
            <w:pPr>
              <w:keepNext w:val="0"/>
              <w:keepLines w:val="0"/>
              <w:pageBreakBefore w:val="0"/>
              <w:widowControl w:val="0"/>
              <w:kinsoku/>
              <w:wordWrap w:val="0"/>
              <w:overflowPunct/>
              <w:topLinePunct w:val="0"/>
              <w:bidi w:val="0"/>
              <w:spacing w:line="240" w:lineRule="auto"/>
              <w:ind w:left="0" w:leftChars="0" w:right="0"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在此基础上，每增加1项满足最低资格条件要求的业绩加6分，最多得6分。</w:t>
            </w:r>
          </w:p>
        </w:tc>
      </w:tr>
      <w:tr w14:paraId="3CA2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1" w:hRule="atLeast"/>
          <w:tblHeader/>
          <w:jc w:val="center"/>
        </w:trPr>
        <w:tc>
          <w:tcPr>
            <w:tcW w:w="700" w:type="dxa"/>
            <w:vMerge w:val="continue"/>
            <w:noWrap w:val="0"/>
            <w:vAlign w:val="center"/>
          </w:tcPr>
          <w:p w14:paraId="3F204A6D">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p>
        </w:tc>
        <w:tc>
          <w:tcPr>
            <w:tcW w:w="1126" w:type="dxa"/>
            <w:vMerge w:val="continue"/>
            <w:noWrap w:val="0"/>
            <w:vAlign w:val="center"/>
          </w:tcPr>
          <w:p w14:paraId="57AB341F">
            <w:pPr>
              <w:keepNext w:val="0"/>
              <w:keepLines w:val="0"/>
              <w:pageBreakBefore w:val="0"/>
              <w:widowControl w:val="0"/>
              <w:kinsoku/>
              <w:overflowPunct/>
              <w:topLinePunct w:val="0"/>
              <w:bidi w:val="0"/>
              <w:adjustRightInd w:val="0"/>
              <w:snapToGrid w:val="0"/>
              <w:spacing w:line="240" w:lineRule="auto"/>
              <w:ind w:left="0" w:leftChars="0" w:right="0" w:rightChars="0" w:firstLine="0" w:firstLineChars="0"/>
              <w:textAlignment w:val="baseline"/>
              <w:rPr>
                <w:rFonts w:hint="eastAsia" w:ascii="宋体" w:hAnsi="宋体" w:eastAsia="宋体" w:cs="宋体"/>
                <w:sz w:val="18"/>
                <w:szCs w:val="18"/>
              </w:rPr>
            </w:pPr>
          </w:p>
        </w:tc>
        <w:tc>
          <w:tcPr>
            <w:tcW w:w="907" w:type="dxa"/>
            <w:vMerge w:val="continue"/>
            <w:noWrap w:val="0"/>
            <w:vAlign w:val="center"/>
          </w:tcPr>
          <w:p w14:paraId="6FC9DDB1">
            <w:pPr>
              <w:keepNext w:val="0"/>
              <w:keepLines w:val="0"/>
              <w:pageBreakBefore w:val="0"/>
              <w:widowControl w:val="0"/>
              <w:kinsoku/>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z w:val="18"/>
                <w:szCs w:val="18"/>
                <w:lang w:val="en-US" w:eastAsia="zh-CN"/>
              </w:rPr>
            </w:pPr>
          </w:p>
        </w:tc>
        <w:tc>
          <w:tcPr>
            <w:tcW w:w="2181" w:type="dxa"/>
            <w:noWrap w:val="0"/>
            <w:vAlign w:val="center"/>
          </w:tcPr>
          <w:p w14:paraId="42B84099">
            <w:pPr>
              <w:keepNext w:val="0"/>
              <w:keepLines w:val="0"/>
              <w:pageBreakBefore w:val="0"/>
              <w:widowControl w:val="0"/>
              <w:kinsoku/>
              <w:overflowPunct/>
              <w:topLinePunct w:val="0"/>
              <w:bidi w:val="0"/>
              <w:spacing w:line="240" w:lineRule="auto"/>
              <w:ind w:left="0" w:leftChars="0" w:right="0" w:rightChars="0"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专业工程师</w:t>
            </w:r>
          </w:p>
        </w:tc>
        <w:tc>
          <w:tcPr>
            <w:tcW w:w="767" w:type="dxa"/>
            <w:noWrap w:val="0"/>
            <w:vAlign w:val="center"/>
          </w:tcPr>
          <w:p w14:paraId="18ECE5D4">
            <w:pPr>
              <w:keepNext w:val="0"/>
              <w:keepLines w:val="0"/>
              <w:pageBreakBefore w:val="0"/>
              <w:widowControl w:val="0"/>
              <w:kinsoku/>
              <w:overflowPunct/>
              <w:topLinePunct w:val="0"/>
              <w:bidi w:val="0"/>
              <w:spacing w:line="240" w:lineRule="auto"/>
              <w:ind w:left="0" w:leftChars="0" w:right="0" w:righ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r>
              <w:rPr>
                <w:rFonts w:hint="eastAsia" w:ascii="宋体" w:hAnsi="宋体" w:eastAsia="宋体" w:cs="宋体"/>
                <w:sz w:val="18"/>
                <w:szCs w:val="18"/>
                <w:highlight w:val="none"/>
              </w:rPr>
              <w:t>分</w:t>
            </w:r>
          </w:p>
        </w:tc>
        <w:tc>
          <w:tcPr>
            <w:tcW w:w="4538" w:type="dxa"/>
            <w:noWrap w:val="0"/>
            <w:vAlign w:val="center"/>
          </w:tcPr>
          <w:p w14:paraId="242EA418">
            <w:pPr>
              <w:pStyle w:val="25"/>
              <w:keepNext w:val="0"/>
              <w:keepLines w:val="0"/>
              <w:pageBreakBefore w:val="0"/>
              <w:widowControl w:val="0"/>
              <w:kinsoku/>
              <w:overflowPunct/>
              <w:topLinePunct w:val="0"/>
              <w:bidi w:val="0"/>
              <w:spacing w:line="240" w:lineRule="auto"/>
              <w:ind w:left="0" w:leftChars="0" w:right="0" w:rightChars="0"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满足最低资格要求得8分，综合能力加分0～2分。</w:t>
            </w:r>
          </w:p>
        </w:tc>
      </w:tr>
      <w:tr w14:paraId="0596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36" w:hRule="atLeast"/>
          <w:jc w:val="center"/>
        </w:trPr>
        <w:tc>
          <w:tcPr>
            <w:tcW w:w="700" w:type="dxa"/>
            <w:vMerge w:val="restart"/>
            <w:noWrap w:val="0"/>
            <w:vAlign w:val="center"/>
          </w:tcPr>
          <w:p w14:paraId="28D34B95">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lang w:val="en-US" w:eastAsia="zh-CN"/>
              </w:rPr>
              <w:t>2.2.4（3）</w:t>
            </w:r>
          </w:p>
        </w:tc>
        <w:tc>
          <w:tcPr>
            <w:tcW w:w="1126" w:type="dxa"/>
            <w:vMerge w:val="restart"/>
            <w:noWrap w:val="0"/>
            <w:vAlign w:val="center"/>
          </w:tcPr>
          <w:p w14:paraId="64B10A77">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其他因素</w:t>
            </w:r>
          </w:p>
        </w:tc>
        <w:tc>
          <w:tcPr>
            <w:tcW w:w="907" w:type="dxa"/>
            <w:vMerge w:val="restart"/>
            <w:noWrap w:val="0"/>
            <w:vAlign w:val="center"/>
          </w:tcPr>
          <w:p w14:paraId="2942E44F">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lang w:val="en-US" w:eastAsia="zh-CN"/>
              </w:rPr>
              <w:t>40</w:t>
            </w:r>
            <w:r>
              <w:rPr>
                <w:rFonts w:hint="eastAsia" w:ascii="宋体" w:hAnsi="宋体" w:eastAsia="宋体" w:cs="宋体"/>
                <w:sz w:val="18"/>
                <w:szCs w:val="18"/>
              </w:rPr>
              <w:t>分</w:t>
            </w:r>
          </w:p>
        </w:tc>
        <w:tc>
          <w:tcPr>
            <w:tcW w:w="2181" w:type="dxa"/>
            <w:noWrap w:val="0"/>
            <w:vAlign w:val="center"/>
          </w:tcPr>
          <w:p w14:paraId="00DAE6BD">
            <w:pPr>
              <w:keepNext w:val="0"/>
              <w:keepLines w:val="0"/>
              <w:pageBreakBefore w:val="0"/>
              <w:widowControl w:val="0"/>
              <w:kinsoku/>
              <w:overflowPunct/>
              <w:topLinePunct w:val="0"/>
              <w:autoSpaceDE w:val="0"/>
              <w:autoSpaceDN w:val="0"/>
              <w:bidi w:val="0"/>
              <w:adjustRightInd w:val="0"/>
              <w:spacing w:line="240" w:lineRule="auto"/>
              <w:ind w:left="0" w:leftChars="0" w:right="0" w:firstLine="0" w:firstLineChars="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企业业绩</w:t>
            </w:r>
          </w:p>
        </w:tc>
        <w:tc>
          <w:tcPr>
            <w:tcW w:w="767" w:type="dxa"/>
            <w:noWrap w:val="0"/>
            <w:vAlign w:val="center"/>
          </w:tcPr>
          <w:p w14:paraId="547F32F1">
            <w:pPr>
              <w:keepNext w:val="0"/>
              <w:keepLines w:val="0"/>
              <w:pageBreakBefore w:val="0"/>
              <w:widowControl w:val="0"/>
              <w:kinsoku/>
              <w:overflowPunct/>
              <w:topLinePunct w:val="0"/>
              <w:bidi w:val="0"/>
              <w:spacing w:line="240" w:lineRule="auto"/>
              <w:ind w:left="0" w:leftChars="0" w:right="0"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20</w:t>
            </w:r>
            <w:r>
              <w:rPr>
                <w:rFonts w:hint="eastAsia" w:ascii="宋体" w:hAnsi="宋体" w:eastAsia="宋体" w:cs="宋体"/>
                <w:sz w:val="18"/>
                <w:szCs w:val="18"/>
              </w:rPr>
              <w:t>分</w:t>
            </w:r>
          </w:p>
        </w:tc>
        <w:tc>
          <w:tcPr>
            <w:tcW w:w="4538" w:type="dxa"/>
            <w:noWrap w:val="0"/>
            <w:vAlign w:val="center"/>
          </w:tcPr>
          <w:p w14:paraId="331A667E">
            <w:pPr>
              <w:keepNext w:val="0"/>
              <w:keepLines w:val="0"/>
              <w:pageBreakBefore w:val="0"/>
              <w:widowControl w:val="0"/>
              <w:kinsoku/>
              <w:overflowPunct/>
              <w:topLinePunct w:val="0"/>
              <w:bidi w:val="0"/>
              <w:spacing w:line="240" w:lineRule="auto"/>
              <w:ind w:left="0" w:leftChars="0" w:right="0" w:firstLine="0" w:firstLineChars="0"/>
              <w:rPr>
                <w:rFonts w:hint="eastAsia" w:ascii="宋体" w:hAnsi="宋体" w:eastAsia="宋体" w:cs="宋体"/>
                <w:sz w:val="18"/>
                <w:szCs w:val="18"/>
              </w:rPr>
            </w:pPr>
            <w:r>
              <w:rPr>
                <w:rFonts w:hint="eastAsia" w:ascii="宋体" w:hAnsi="宋体" w:eastAsia="宋体" w:cs="宋体"/>
                <w:sz w:val="18"/>
                <w:szCs w:val="18"/>
              </w:rPr>
              <w:t>满足最低资格要求得12分。</w:t>
            </w:r>
          </w:p>
          <w:p w14:paraId="614F1890">
            <w:pPr>
              <w:keepNext w:val="0"/>
              <w:keepLines w:val="0"/>
              <w:pageBreakBefore w:val="0"/>
              <w:widowControl w:val="0"/>
              <w:kinsoku/>
              <w:overflowPunct/>
              <w:topLinePunct w:val="0"/>
              <w:bidi w:val="0"/>
              <w:spacing w:line="240" w:lineRule="auto"/>
              <w:ind w:left="0" w:leftChars="0" w:right="0" w:firstLine="0" w:firstLineChars="0"/>
              <w:rPr>
                <w:rFonts w:hint="eastAsia" w:ascii="宋体" w:hAnsi="宋体" w:eastAsia="宋体" w:cs="宋体"/>
                <w:sz w:val="18"/>
                <w:szCs w:val="18"/>
              </w:rPr>
            </w:pPr>
            <w:r>
              <w:rPr>
                <w:rFonts w:hint="eastAsia" w:ascii="宋体" w:hAnsi="宋体" w:eastAsia="宋体" w:cs="宋体"/>
                <w:sz w:val="18"/>
                <w:szCs w:val="18"/>
              </w:rPr>
              <w:t>在此基础上，</w:t>
            </w:r>
            <w:r>
              <w:rPr>
                <w:rFonts w:hint="eastAsia" w:ascii="宋体" w:hAnsi="宋体" w:eastAsia="宋体" w:cs="宋体"/>
                <w:sz w:val="18"/>
                <w:szCs w:val="18"/>
                <w:highlight w:val="none"/>
              </w:rPr>
              <w:t>每增加1项满足最低资格条件要求的业绩</w:t>
            </w:r>
            <w:r>
              <w:rPr>
                <w:rFonts w:hint="eastAsia" w:ascii="宋体" w:hAnsi="宋体" w:eastAsia="宋体" w:cs="宋体"/>
                <w:sz w:val="18"/>
                <w:szCs w:val="18"/>
              </w:rPr>
              <w:t>加4分，最多加8分。</w:t>
            </w:r>
          </w:p>
        </w:tc>
      </w:tr>
      <w:tr w14:paraId="7F14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36" w:hRule="atLeast"/>
          <w:jc w:val="center"/>
        </w:trPr>
        <w:tc>
          <w:tcPr>
            <w:tcW w:w="700" w:type="dxa"/>
            <w:vMerge w:val="continue"/>
            <w:noWrap w:val="0"/>
            <w:vAlign w:val="center"/>
          </w:tcPr>
          <w:p w14:paraId="3BFB75BB">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p>
        </w:tc>
        <w:tc>
          <w:tcPr>
            <w:tcW w:w="1126" w:type="dxa"/>
            <w:vMerge w:val="continue"/>
            <w:noWrap w:val="0"/>
            <w:vAlign w:val="center"/>
          </w:tcPr>
          <w:p w14:paraId="1AC36FB9">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eastAsia="zh-CN"/>
              </w:rPr>
            </w:pPr>
          </w:p>
        </w:tc>
        <w:tc>
          <w:tcPr>
            <w:tcW w:w="907" w:type="dxa"/>
            <w:vMerge w:val="continue"/>
            <w:noWrap w:val="0"/>
            <w:vAlign w:val="center"/>
          </w:tcPr>
          <w:p w14:paraId="5CD33CAA">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p>
        </w:tc>
        <w:tc>
          <w:tcPr>
            <w:tcW w:w="2181" w:type="dxa"/>
            <w:noWrap w:val="0"/>
            <w:vAlign w:val="center"/>
          </w:tcPr>
          <w:p w14:paraId="1FE60A4F">
            <w:pPr>
              <w:keepNext w:val="0"/>
              <w:keepLines w:val="0"/>
              <w:pageBreakBefore w:val="0"/>
              <w:widowControl w:val="0"/>
              <w:kinsoku/>
              <w:overflowPunct/>
              <w:topLinePunct w:val="0"/>
              <w:autoSpaceDE w:val="0"/>
              <w:autoSpaceDN w:val="0"/>
              <w:bidi w:val="0"/>
              <w:adjustRightInd w:val="0"/>
              <w:spacing w:line="240" w:lineRule="auto"/>
              <w:ind w:left="0" w:leftChars="0" w:right="0" w:firstLine="0" w:firstLineChars="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服务承诺</w:t>
            </w:r>
          </w:p>
        </w:tc>
        <w:tc>
          <w:tcPr>
            <w:tcW w:w="767" w:type="dxa"/>
            <w:noWrap w:val="0"/>
            <w:vAlign w:val="center"/>
          </w:tcPr>
          <w:p w14:paraId="0A877069">
            <w:pPr>
              <w:keepNext w:val="0"/>
              <w:keepLines w:val="0"/>
              <w:pageBreakBefore w:val="0"/>
              <w:widowControl w:val="0"/>
              <w:kinsoku/>
              <w:overflowPunct/>
              <w:topLinePunct w:val="0"/>
              <w:bidi w:val="0"/>
              <w:spacing w:line="240" w:lineRule="auto"/>
              <w:ind w:left="0" w:leftChars="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r>
              <w:rPr>
                <w:rFonts w:hint="eastAsia" w:ascii="宋体" w:hAnsi="宋体" w:eastAsia="宋体" w:cs="宋体"/>
                <w:sz w:val="18"/>
                <w:szCs w:val="18"/>
              </w:rPr>
              <w:t>分</w:t>
            </w:r>
          </w:p>
        </w:tc>
        <w:tc>
          <w:tcPr>
            <w:tcW w:w="4538" w:type="dxa"/>
            <w:noWrap w:val="0"/>
            <w:vAlign w:val="center"/>
          </w:tcPr>
          <w:p w14:paraId="6AECF13B">
            <w:pPr>
              <w:keepNext w:val="0"/>
              <w:keepLines w:val="0"/>
              <w:pageBreakBefore w:val="0"/>
              <w:widowControl w:val="0"/>
              <w:kinsoku/>
              <w:overflowPunct/>
              <w:topLinePunct w:val="0"/>
              <w:bidi w:val="0"/>
              <w:spacing w:line="240" w:lineRule="auto"/>
              <w:ind w:left="0" w:leftChars="0" w:right="0" w:firstLine="0" w:firstLineChars="0"/>
              <w:rPr>
                <w:rFonts w:hint="eastAsia" w:ascii="宋体" w:hAnsi="宋体" w:eastAsia="宋体" w:cs="宋体"/>
                <w:sz w:val="18"/>
                <w:szCs w:val="18"/>
              </w:rPr>
            </w:pPr>
            <w:r>
              <w:rPr>
                <w:rFonts w:hint="eastAsia" w:ascii="宋体" w:hAnsi="宋体" w:eastAsia="宋体" w:cs="宋体"/>
                <w:sz w:val="18"/>
                <w:szCs w:val="18"/>
              </w:rPr>
              <w:t>综合评比各投标人所提供的服务承诺，一般得12分，良得12.1～16分，优得16.1～20分。</w:t>
            </w:r>
          </w:p>
        </w:tc>
      </w:tr>
      <w:tr w14:paraId="5DE2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41" w:hRule="atLeast"/>
          <w:jc w:val="center"/>
        </w:trPr>
        <w:tc>
          <w:tcPr>
            <w:tcW w:w="700" w:type="dxa"/>
            <w:noWrap w:val="0"/>
            <w:vAlign w:val="center"/>
          </w:tcPr>
          <w:p w14:paraId="501D59AA">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2.2.4（4）</w:t>
            </w:r>
          </w:p>
        </w:tc>
        <w:tc>
          <w:tcPr>
            <w:tcW w:w="1126" w:type="dxa"/>
            <w:noWrap w:val="0"/>
            <w:vAlign w:val="center"/>
          </w:tcPr>
          <w:p w14:paraId="1F51C776">
            <w:pPr>
              <w:keepNext w:val="0"/>
              <w:keepLines w:val="0"/>
              <w:pageBreakBefore w:val="0"/>
              <w:widowControl w:val="0"/>
              <w:kinsoku/>
              <w:overflowPunct/>
              <w:topLinePunct w:val="0"/>
              <w:bidi w:val="0"/>
              <w:adjustRightInd w:val="0"/>
              <w:snapToGrid w:val="0"/>
              <w:spacing w:line="240" w:lineRule="auto"/>
              <w:ind w:left="0" w:leftChars="0" w:right="0" w:firstLine="0" w:firstLineChars="0"/>
              <w:jc w:val="left"/>
              <w:textAlignment w:val="baseline"/>
              <w:rPr>
                <w:rFonts w:hint="eastAsia" w:ascii="宋体" w:hAnsi="宋体" w:eastAsia="宋体" w:cs="宋体"/>
                <w:sz w:val="18"/>
                <w:szCs w:val="18"/>
              </w:rPr>
            </w:pPr>
            <w:r>
              <w:rPr>
                <w:rFonts w:hint="eastAsia" w:ascii="宋体" w:hAnsi="宋体" w:eastAsia="宋体" w:cs="宋体"/>
                <w:sz w:val="18"/>
                <w:szCs w:val="18"/>
              </w:rPr>
              <w:t>投标价得分</w:t>
            </w:r>
          </w:p>
        </w:tc>
        <w:tc>
          <w:tcPr>
            <w:tcW w:w="907" w:type="dxa"/>
            <w:noWrap w:val="0"/>
            <w:vAlign w:val="center"/>
          </w:tcPr>
          <w:p w14:paraId="2BC8CEB8">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10分</w:t>
            </w:r>
          </w:p>
        </w:tc>
        <w:tc>
          <w:tcPr>
            <w:tcW w:w="2181" w:type="dxa"/>
            <w:noWrap w:val="0"/>
            <w:vAlign w:val="center"/>
          </w:tcPr>
          <w:p w14:paraId="4BE7074B">
            <w:pPr>
              <w:keepNext w:val="0"/>
              <w:keepLines w:val="0"/>
              <w:pageBreakBefore w:val="0"/>
              <w:widowControl w:val="0"/>
              <w:kinsoku/>
              <w:overflowPunct/>
              <w:topLinePunct w:val="0"/>
              <w:bidi w:val="0"/>
              <w:snapToGrid w:val="0"/>
              <w:spacing w:line="240" w:lineRule="auto"/>
              <w:ind w:left="0" w:leftChars="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投标价得分</w:t>
            </w:r>
          </w:p>
        </w:tc>
        <w:tc>
          <w:tcPr>
            <w:tcW w:w="767" w:type="dxa"/>
            <w:noWrap w:val="0"/>
            <w:vAlign w:val="center"/>
          </w:tcPr>
          <w:p w14:paraId="76B2B282">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10分</w:t>
            </w:r>
          </w:p>
        </w:tc>
        <w:tc>
          <w:tcPr>
            <w:tcW w:w="4538" w:type="dxa"/>
            <w:noWrap w:val="0"/>
            <w:vAlign w:val="center"/>
          </w:tcPr>
          <w:p w14:paraId="2B5141C4">
            <w:pPr>
              <w:keepNext w:val="0"/>
              <w:keepLines w:val="0"/>
              <w:pageBreakBefore w:val="0"/>
              <w:widowControl w:val="0"/>
              <w:kinsoku/>
              <w:overflowPunct/>
              <w:topLinePunct w:val="0"/>
              <w:bidi w:val="0"/>
              <w:snapToGrid w:val="0"/>
              <w:spacing w:line="240" w:lineRule="auto"/>
              <w:ind w:left="0" w:leftChars="0" w:right="0" w:firstLine="0" w:firstLineChars="0"/>
              <w:rPr>
                <w:rFonts w:hint="eastAsia" w:ascii="宋体" w:hAnsi="宋体" w:eastAsia="宋体" w:cs="宋体"/>
                <w:sz w:val="18"/>
                <w:szCs w:val="18"/>
              </w:rPr>
            </w:pPr>
            <w:r>
              <w:rPr>
                <w:rFonts w:hint="eastAsia" w:ascii="宋体" w:hAnsi="宋体" w:eastAsia="宋体" w:cs="宋体"/>
                <w:sz w:val="18"/>
                <w:szCs w:val="18"/>
              </w:rPr>
              <w:t>计算方法如下：</w:t>
            </w:r>
          </w:p>
          <w:p w14:paraId="2D90B963">
            <w:pPr>
              <w:keepNext w:val="0"/>
              <w:keepLines w:val="0"/>
              <w:pageBreakBefore w:val="0"/>
              <w:widowControl w:val="0"/>
              <w:kinsoku/>
              <w:overflowPunct/>
              <w:topLinePunct w:val="0"/>
              <w:bidi w:val="0"/>
              <w:snapToGrid w:val="0"/>
              <w:spacing w:line="240" w:lineRule="auto"/>
              <w:ind w:left="0" w:leftChars="0" w:right="0" w:firstLine="0" w:firstLineChars="0"/>
              <w:rPr>
                <w:rFonts w:hint="eastAsia" w:ascii="宋体" w:hAnsi="宋体" w:eastAsia="宋体" w:cs="宋体"/>
                <w:sz w:val="18"/>
                <w:szCs w:val="18"/>
              </w:rPr>
            </w:pPr>
            <w:r>
              <w:rPr>
                <w:rFonts w:hint="eastAsia" w:ascii="宋体" w:hAnsi="宋体" w:eastAsia="宋体" w:cs="宋体"/>
                <w:sz w:val="18"/>
                <w:szCs w:val="18"/>
              </w:rPr>
              <w:t>（1）投标价的确定：投标价=投标函文字报价。</w:t>
            </w:r>
          </w:p>
          <w:p w14:paraId="0A10D43D">
            <w:pPr>
              <w:keepNext w:val="0"/>
              <w:keepLines w:val="0"/>
              <w:pageBreakBefore w:val="0"/>
              <w:widowControl w:val="0"/>
              <w:kinsoku/>
              <w:overflowPunct/>
              <w:topLinePunct w:val="0"/>
              <w:bidi w:val="0"/>
              <w:spacing w:line="240" w:lineRule="auto"/>
              <w:ind w:left="0" w:leftChars="0" w:right="0" w:firstLine="0" w:firstLineChars="0"/>
              <w:rPr>
                <w:rFonts w:hint="eastAsia" w:ascii="宋体" w:hAnsi="宋体" w:eastAsia="宋体" w:cs="宋体"/>
                <w:sz w:val="18"/>
                <w:szCs w:val="18"/>
              </w:rPr>
            </w:pPr>
            <w:r>
              <w:rPr>
                <w:rFonts w:hint="eastAsia" w:ascii="宋体" w:hAnsi="宋体" w:eastAsia="宋体" w:cs="宋体"/>
                <w:sz w:val="18"/>
                <w:szCs w:val="18"/>
              </w:rPr>
              <w:t>（2）评标基准价的确定：所有有效投标人的投标价去掉一个最高值和一个最低值后的算术平均值即为评标价平均值（如果参与平均值计算的有效投标人少于5家时，则计算平均值时不去掉最高值和最低值）。计算结果保留至个位，小数点后第一位“四舍五入”，将评标价平均值直接作为评标基准价。</w:t>
            </w:r>
          </w:p>
          <w:p w14:paraId="298DC02D">
            <w:pPr>
              <w:keepNext w:val="0"/>
              <w:keepLines w:val="0"/>
              <w:pageBreakBefore w:val="0"/>
              <w:widowControl w:val="0"/>
              <w:kinsoku/>
              <w:overflowPunct/>
              <w:topLinePunct w:val="0"/>
              <w:bidi w:val="0"/>
              <w:snapToGrid w:val="0"/>
              <w:spacing w:line="240" w:lineRule="auto"/>
              <w:ind w:left="0" w:leftChars="0" w:right="0" w:firstLine="0" w:firstLineChars="0"/>
              <w:rPr>
                <w:rFonts w:hint="eastAsia" w:ascii="宋体" w:hAnsi="宋体" w:eastAsia="宋体" w:cs="宋体"/>
                <w:sz w:val="18"/>
                <w:szCs w:val="18"/>
              </w:rPr>
            </w:pPr>
            <w:r>
              <w:rPr>
                <w:rFonts w:hint="eastAsia" w:ascii="宋体" w:hAnsi="宋体" w:eastAsia="宋体" w:cs="宋体"/>
                <w:sz w:val="18"/>
                <w:szCs w:val="18"/>
              </w:rPr>
              <w:t>（3）投标价得分计算：</w:t>
            </w:r>
          </w:p>
          <w:p w14:paraId="123CE538">
            <w:pPr>
              <w:spacing w:line="240" w:lineRule="auto"/>
              <w:ind w:firstLine="180" w:firstLineChars="100"/>
              <w:rPr>
                <w:rFonts w:hint="eastAsia" w:ascii="宋体" w:hAnsi="宋体" w:eastAsia="宋体" w:cs="宋体"/>
                <w:sz w:val="18"/>
                <w:szCs w:val="18"/>
              </w:rPr>
            </w:pPr>
            <w:r>
              <w:rPr>
                <w:rFonts w:hint="eastAsia" w:ascii="宋体" w:hAnsi="宋体" w:eastAsia="宋体" w:cs="宋体"/>
                <w:sz w:val="18"/>
                <w:szCs w:val="18"/>
              </w:rPr>
              <w:t>1）如果投标人的评标价＞评标基准价，则评标价得分=</w:t>
            </w:r>
            <w:r>
              <w:rPr>
                <w:rFonts w:hint="eastAsia" w:ascii="宋体" w:hAnsi="宋体" w:eastAsia="宋体" w:cs="宋体"/>
                <w:sz w:val="18"/>
                <w:szCs w:val="18"/>
                <w:lang w:val="en-US" w:eastAsia="zh-CN"/>
              </w:rPr>
              <w:t>10</w:t>
            </w:r>
            <w:r>
              <w:rPr>
                <w:rFonts w:hint="eastAsia" w:ascii="宋体" w:hAnsi="宋体" w:eastAsia="宋体" w:cs="宋体"/>
                <w:sz w:val="18"/>
                <w:szCs w:val="18"/>
              </w:rPr>
              <w:t>-偏差率×100×</w:t>
            </w:r>
            <w:r>
              <w:rPr>
                <w:rFonts w:hint="eastAsia" w:ascii="宋体" w:hAnsi="宋体" w:eastAsia="宋体" w:cs="宋体"/>
                <w:sz w:val="18"/>
                <w:szCs w:val="18"/>
                <w:lang w:val="en-US" w:eastAsia="zh-CN"/>
              </w:rPr>
              <w:t>0.2</w:t>
            </w:r>
            <w:r>
              <w:rPr>
                <w:rFonts w:hint="eastAsia" w:ascii="宋体" w:hAnsi="宋体" w:eastAsia="宋体" w:cs="宋体"/>
                <w:sz w:val="18"/>
                <w:szCs w:val="18"/>
              </w:rPr>
              <w:t>；</w:t>
            </w:r>
          </w:p>
          <w:p w14:paraId="5916488A">
            <w:pPr>
              <w:spacing w:line="240" w:lineRule="auto"/>
              <w:ind w:firstLine="180" w:firstLineChars="100"/>
              <w:rPr>
                <w:rFonts w:hint="eastAsia" w:ascii="宋体" w:hAnsi="宋体" w:eastAsia="宋体" w:cs="宋体"/>
                <w:sz w:val="18"/>
                <w:szCs w:val="18"/>
              </w:rPr>
            </w:pPr>
            <w:r>
              <w:rPr>
                <w:rFonts w:hint="eastAsia" w:ascii="宋体" w:hAnsi="宋体" w:eastAsia="宋体" w:cs="宋体"/>
                <w:sz w:val="18"/>
                <w:szCs w:val="18"/>
              </w:rPr>
              <w:t>2）如果投标人的评标价≤评标基准价，则评标价得分=</w:t>
            </w:r>
            <w:r>
              <w:rPr>
                <w:rFonts w:hint="eastAsia" w:ascii="宋体" w:hAnsi="宋体" w:eastAsia="宋体" w:cs="宋体"/>
                <w:sz w:val="18"/>
                <w:szCs w:val="18"/>
                <w:lang w:val="en-US" w:eastAsia="zh-CN"/>
              </w:rPr>
              <w:t>10+</w:t>
            </w:r>
            <w:r>
              <w:rPr>
                <w:rFonts w:hint="eastAsia" w:ascii="宋体" w:hAnsi="宋体" w:eastAsia="宋体" w:cs="宋体"/>
                <w:sz w:val="18"/>
                <w:szCs w:val="18"/>
              </w:rPr>
              <w:t>偏差率×100×0.</w:t>
            </w:r>
            <w:r>
              <w:rPr>
                <w:rFonts w:hint="eastAsia" w:ascii="宋体" w:hAnsi="宋体" w:eastAsia="宋体" w:cs="宋体"/>
                <w:sz w:val="18"/>
                <w:szCs w:val="18"/>
                <w:lang w:val="en-US" w:eastAsia="zh-CN"/>
              </w:rPr>
              <w:t>1</w:t>
            </w:r>
            <w:r>
              <w:rPr>
                <w:rFonts w:hint="eastAsia" w:ascii="宋体" w:hAnsi="宋体" w:eastAsia="宋体" w:cs="宋体"/>
                <w:sz w:val="18"/>
                <w:szCs w:val="18"/>
              </w:rPr>
              <w:t>。</w:t>
            </w:r>
          </w:p>
          <w:p w14:paraId="31B4C707">
            <w:pPr>
              <w:keepNext w:val="0"/>
              <w:keepLines w:val="0"/>
              <w:pageBreakBefore w:val="0"/>
              <w:widowControl w:val="0"/>
              <w:kinsoku/>
              <w:overflowPunct/>
              <w:topLinePunct w:val="0"/>
              <w:bidi w:val="0"/>
              <w:snapToGrid w:val="0"/>
              <w:spacing w:line="240" w:lineRule="auto"/>
              <w:ind w:left="0" w:leftChars="0" w:right="0" w:firstLine="0" w:firstLineChars="0"/>
              <w:rPr>
                <w:rFonts w:hint="eastAsia" w:ascii="宋体" w:hAnsi="宋体" w:eastAsia="宋体" w:cs="宋体"/>
                <w:sz w:val="18"/>
                <w:szCs w:val="18"/>
              </w:rPr>
            </w:pPr>
            <w:r>
              <w:rPr>
                <w:rFonts w:hint="eastAsia" w:ascii="宋体" w:hAnsi="宋体" w:eastAsia="宋体" w:cs="宋体"/>
                <w:sz w:val="18"/>
                <w:szCs w:val="18"/>
              </w:rPr>
              <w:t>评标价得分最低扣至0分。</w:t>
            </w:r>
          </w:p>
        </w:tc>
      </w:tr>
      <w:bookmarkEnd w:id="17"/>
    </w:tbl>
    <w:p w14:paraId="2ECB7D89">
      <w:pPr>
        <w:rPr>
          <w:rFonts w:hint="eastAsia" w:asciiTheme="majorEastAsia" w:hAnsiTheme="majorEastAsia" w:eastAsiaTheme="majorEastAsia" w:cstheme="majorEastAsia"/>
          <w:highlight w:val="yellow"/>
          <w:lang w:val="en-US" w:eastAsia="zh-CN"/>
        </w:rPr>
      </w:pPr>
    </w:p>
    <w:sectPr>
      <w:headerReference r:id="rId3" w:type="default"/>
      <w:footerReference r:id="rId4" w:type="default"/>
      <w:pgSz w:w="11907" w:h="16840"/>
      <w:pgMar w:top="1399" w:right="1174" w:bottom="1278" w:left="1173" w:header="397" w:footer="85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DB213">
    <w:pPr>
      <w:pStyle w:val="7"/>
    </w:pPr>
    <w:r>
      <mc:AlternateContent>
        <mc:Choice Requires="wps">
          <w:drawing>
            <wp:anchor distT="0" distB="0" distL="114300" distR="114300" simplePos="0" relativeHeight="251659264" behindDoc="0" locked="0" layoutInCell="1" allowOverlap="1">
              <wp:simplePos x="0" y="0"/>
              <wp:positionH relativeFrom="margin">
                <wp:posOffset>2908300</wp:posOffset>
              </wp:positionH>
              <wp:positionV relativeFrom="paragraph">
                <wp:posOffset>0</wp:posOffset>
              </wp:positionV>
              <wp:extent cx="254635" cy="13716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54635" cy="137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2BA85">
                          <w:pPr>
                            <w:pStyle w:val="7"/>
                            <w:jc w:val="cen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9pt;margin-top:0pt;height:10.8pt;width:20.05pt;mso-position-horizontal-relative:margin;z-index:251659264;mso-width-relative:page;mso-height-relative:page;" filled="f" stroked="f" coordsize="21600,21600" o:gfxdata="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VPeZw1wAAAAcBAAAPAAAAAAAAAAEAIAAAACIAAABkcnMvZG93bnJldi54bWxQ&#10;SwECFAAUAAAACACHTuJAaU208jECAABXBAAADgAAAAAAAAABACAAAAAmAQAAZHJzL2Uyb0RvYy54&#10;bWxQSwUGAAAAAAYABgBZAQAAyQUAAAAA&#10;">
              <v:fill on="f" focussize="0,0"/>
              <v:stroke on="f" weight="0.5pt"/>
              <v:imagedata o:title=""/>
              <o:lock v:ext="edit" aspectratio="f"/>
              <v:textbox inset="0mm,0mm,0mm,0mm">
                <w:txbxContent>
                  <w:p w14:paraId="5E02BA85">
                    <w:pPr>
                      <w:pStyle w:val="7"/>
                      <w:jc w:val="center"/>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159D">
    <w:pPr>
      <w:pStyle w:val="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6A834"/>
    <w:multiLevelType w:val="multilevel"/>
    <w:tmpl w:val="C226A83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removePersonalInformation/>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56"/>
    <w:rsid w:val="00072602"/>
    <w:rsid w:val="003131E4"/>
    <w:rsid w:val="00331785"/>
    <w:rsid w:val="00335916"/>
    <w:rsid w:val="003E4654"/>
    <w:rsid w:val="0044084B"/>
    <w:rsid w:val="00621434"/>
    <w:rsid w:val="006D0394"/>
    <w:rsid w:val="007275A9"/>
    <w:rsid w:val="007349BD"/>
    <w:rsid w:val="007D3B24"/>
    <w:rsid w:val="007F1306"/>
    <w:rsid w:val="00865F13"/>
    <w:rsid w:val="00884C31"/>
    <w:rsid w:val="0095543D"/>
    <w:rsid w:val="00956AB5"/>
    <w:rsid w:val="00AA1E7B"/>
    <w:rsid w:val="00AB0AD0"/>
    <w:rsid w:val="00B00301"/>
    <w:rsid w:val="00BB37C8"/>
    <w:rsid w:val="00C2706A"/>
    <w:rsid w:val="00C32C79"/>
    <w:rsid w:val="00C917FB"/>
    <w:rsid w:val="00CB3556"/>
    <w:rsid w:val="00CF74DE"/>
    <w:rsid w:val="00DB2DB0"/>
    <w:rsid w:val="00DB7305"/>
    <w:rsid w:val="00E74397"/>
    <w:rsid w:val="00F66964"/>
    <w:rsid w:val="00F94ED7"/>
    <w:rsid w:val="00FB44F5"/>
    <w:rsid w:val="05706B86"/>
    <w:rsid w:val="0A4A014D"/>
    <w:rsid w:val="0C2D57D1"/>
    <w:rsid w:val="1001673C"/>
    <w:rsid w:val="15FD3F36"/>
    <w:rsid w:val="19AA562D"/>
    <w:rsid w:val="1BA30646"/>
    <w:rsid w:val="1C4F5D10"/>
    <w:rsid w:val="22543660"/>
    <w:rsid w:val="22EC6BCB"/>
    <w:rsid w:val="24840858"/>
    <w:rsid w:val="2BA03472"/>
    <w:rsid w:val="360A0561"/>
    <w:rsid w:val="3F781FFE"/>
    <w:rsid w:val="405748C0"/>
    <w:rsid w:val="421B6683"/>
    <w:rsid w:val="49967804"/>
    <w:rsid w:val="4DF25957"/>
    <w:rsid w:val="4E8F31A6"/>
    <w:rsid w:val="51340035"/>
    <w:rsid w:val="52287B99"/>
    <w:rsid w:val="52D27B05"/>
    <w:rsid w:val="585316E8"/>
    <w:rsid w:val="758B767C"/>
    <w:rsid w:val="77366005"/>
    <w:rsid w:val="78DA3572"/>
    <w:rsid w:val="7BA63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Arial"/>
      <w:color w:val="000000"/>
      <w:kern w:val="2"/>
      <w:sz w:val="21"/>
      <w:szCs w:val="18"/>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qFormat/>
    <w:uiPriority w:val="9"/>
    <w:pPr>
      <w:tabs>
        <w:tab w:val="left" w:pos="315"/>
      </w:tabs>
      <w:spacing w:before="120" w:after="120"/>
      <w:outlineLvl w:val="3"/>
    </w:pPr>
    <w:rPr>
      <w:rFonts w:ascii="Cambria" w:hAnsi="Cambria" w:eastAsia="黑体"/>
      <w:bCs/>
      <w:sz w:val="24"/>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6">
    <w:name w:val="Body Text"/>
    <w:basedOn w:val="1"/>
    <w:qFormat/>
    <w:uiPriority w:val="0"/>
    <w:rPr>
      <w:rFonts w:ascii="Times New Roman" w:hAnsi="Times New Roman"/>
      <w:sz w:val="28"/>
      <w:szCs w:val="24"/>
    </w:rPr>
  </w:style>
  <w:style w:type="paragraph" w:styleId="7">
    <w:name w:val="footer"/>
    <w:basedOn w:val="1"/>
    <w:link w:val="16"/>
    <w:unhideWhenUsed/>
    <w:qFormat/>
    <w:uiPriority w:val="99"/>
    <w:pPr>
      <w:tabs>
        <w:tab w:val="center" w:pos="4153"/>
        <w:tab w:val="right" w:pos="8306"/>
      </w:tabs>
      <w:snapToGrid w:val="0"/>
      <w:jc w:val="left"/>
    </w:pPr>
    <w:rPr>
      <w:sz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rPr>
  </w:style>
  <w:style w:type="paragraph" w:styleId="9">
    <w:name w:val="footnote text"/>
    <w:basedOn w:val="1"/>
    <w:link w:val="14"/>
    <w:semiHidden/>
    <w:unhideWhenUsed/>
    <w:qFormat/>
    <w:uiPriority w:val="99"/>
    <w:pPr>
      <w:snapToGrid w:val="0"/>
      <w:jc w:val="left"/>
    </w:pPr>
    <w:rPr>
      <w:sz w:val="18"/>
    </w:rPr>
  </w:style>
  <w:style w:type="paragraph" w:styleId="10">
    <w:name w:val="Normal (Web)"/>
    <w:basedOn w:val="1"/>
    <w:qFormat/>
    <w:uiPriority w:val="99"/>
    <w:pPr>
      <w:widowControl/>
      <w:spacing w:before="100" w:beforeAutospacing="1" w:after="100" w:afterAutospacing="1"/>
      <w:jc w:val="left"/>
    </w:pPr>
    <w:rPr>
      <w:kern w:val="0"/>
      <w:sz w:val="24"/>
      <w:szCs w:val="24"/>
    </w:rPr>
  </w:style>
  <w:style w:type="character" w:styleId="13">
    <w:name w:val="footnote reference"/>
    <w:basedOn w:val="12"/>
    <w:qFormat/>
    <w:uiPriority w:val="0"/>
    <w:rPr>
      <w:vertAlign w:val="superscript"/>
    </w:rPr>
  </w:style>
  <w:style w:type="character" w:customStyle="1" w:styleId="14">
    <w:name w:val="脚注文本 字符"/>
    <w:basedOn w:val="12"/>
    <w:link w:val="9"/>
    <w:semiHidden/>
    <w:qFormat/>
    <w:uiPriority w:val="99"/>
    <w:rPr>
      <w:sz w:val="18"/>
    </w:rPr>
  </w:style>
  <w:style w:type="character" w:customStyle="1" w:styleId="15">
    <w:name w:val="页眉 字符"/>
    <w:basedOn w:val="12"/>
    <w:link w:val="8"/>
    <w:qFormat/>
    <w:uiPriority w:val="99"/>
    <w:rPr>
      <w:sz w:val="18"/>
    </w:rPr>
  </w:style>
  <w:style w:type="character" w:customStyle="1" w:styleId="16">
    <w:name w:val="页脚 字符"/>
    <w:basedOn w:val="12"/>
    <w:link w:val="7"/>
    <w:qFormat/>
    <w:uiPriority w:val="99"/>
    <w:rPr>
      <w:sz w:val="18"/>
    </w:rPr>
  </w:style>
  <w:style w:type="paragraph" w:customStyle="1" w:styleId="17">
    <w:name w:val="Table Text"/>
    <w:basedOn w:val="1"/>
    <w:semiHidden/>
    <w:qFormat/>
    <w:uiPriority w:val="0"/>
    <w:rPr>
      <w:rFonts w:cs="宋体"/>
      <w:sz w:val="20"/>
      <w:szCs w:val="20"/>
      <w:lang w:eastAsia="en-US"/>
    </w:rPr>
  </w:style>
  <w:style w:type="table" w:customStyle="1" w:styleId="18">
    <w:name w:val="Table Normal"/>
    <w:semiHidden/>
    <w:unhideWhenUsed/>
    <w:qFormat/>
    <w:uiPriority w:val="0"/>
    <w:tblPr>
      <w:tblCellMar>
        <w:top w:w="0" w:type="dxa"/>
        <w:left w:w="0" w:type="dxa"/>
        <w:bottom w:w="0" w:type="dxa"/>
        <w:right w:w="0" w:type="dxa"/>
      </w:tblCellMar>
    </w:tblPr>
  </w:style>
  <w:style w:type="table" w:customStyle="1" w:styleId="19">
    <w:name w:val="Table Normal1"/>
    <w:semiHidden/>
    <w:unhideWhenUsed/>
    <w:qFormat/>
    <w:uiPriority w:val="0"/>
    <w:rPr>
      <w:rFonts w:ascii="Times New Roman" w:hAnsi="Times New Roman" w:cs="Times New Roman"/>
    </w:rPr>
    <w:tblPr>
      <w:tblCellMar>
        <w:top w:w="0" w:type="dxa"/>
        <w:left w:w="0" w:type="dxa"/>
        <w:bottom w:w="0" w:type="dxa"/>
        <w:right w:w="0" w:type="dxa"/>
      </w:tblCellMar>
    </w:tblPr>
  </w:style>
  <w:style w:type="character" w:customStyle="1" w:styleId="20">
    <w:name w:val="标题 2 字符"/>
    <w:basedOn w:val="12"/>
    <w:link w:val="3"/>
    <w:semiHidden/>
    <w:qFormat/>
    <w:uiPriority w:val="9"/>
    <w:rPr>
      <w:rFonts w:asciiTheme="majorHAnsi" w:hAnsiTheme="majorHAnsi" w:eastAsiaTheme="majorEastAsia" w:cstheme="majorBidi"/>
      <w:b/>
      <w:bCs/>
      <w:color w:val="000000"/>
      <w:kern w:val="2"/>
      <w:sz w:val="32"/>
      <w:szCs w:val="32"/>
    </w:rPr>
  </w:style>
  <w:style w:type="table" w:customStyle="1" w:styleId="21">
    <w:name w:val="Table Normal2"/>
    <w:semiHidden/>
    <w:unhideWhenUsed/>
    <w:qFormat/>
    <w:uiPriority w:val="0"/>
    <w:rPr>
      <w:rFonts w:ascii="Times New Roman" w:hAnsi="Times New Roman" w:cs="Times New Roman"/>
    </w:rPr>
    <w:tblPr>
      <w:tblCellMar>
        <w:top w:w="0" w:type="dxa"/>
        <w:left w:w="0" w:type="dxa"/>
        <w:bottom w:w="0" w:type="dxa"/>
        <w:right w:w="0" w:type="dxa"/>
      </w:tblCellMar>
    </w:tblPr>
  </w:style>
  <w:style w:type="paragraph" w:customStyle="1" w:styleId="22">
    <w:name w:val="正文文本 (2)"/>
    <w:basedOn w:val="1"/>
    <w:qFormat/>
    <w:uiPriority w:val="0"/>
    <w:pPr>
      <w:shd w:val="clear" w:color="auto" w:fill="FFFFFF"/>
      <w:spacing w:before="300" w:line="439" w:lineRule="exact"/>
      <w:jc w:val="distribute"/>
    </w:pPr>
    <w:rPr>
      <w:rFonts w:ascii="宋体" w:hAnsi="宋体" w:cs="宋体"/>
      <w:kern w:val="0"/>
      <w:sz w:val="22"/>
    </w:rPr>
  </w:style>
  <w:style w:type="table" w:customStyle="1" w:styleId="23">
    <w:name w:val="网格型2"/>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Table Paragraph"/>
    <w:basedOn w:val="1"/>
    <w:qFormat/>
    <w:uiPriority w:val="1"/>
    <w:pPr>
      <w:jc w:val="left"/>
    </w:pPr>
    <w:rPr>
      <w:rFonts w:ascii="Calibri" w:hAnsi="Calibri" w:eastAsia="Calibri" w:cs="黑体"/>
      <w:kern w:val="0"/>
      <w:sz w:val="22"/>
      <w:szCs w:val="22"/>
      <w:lang w:eastAsia="en-US"/>
    </w:rPr>
  </w:style>
  <w:style w:type="paragraph" w:customStyle="1" w:styleId="25">
    <w:name w:val="列出段落2"/>
    <w:basedOn w:val="1"/>
    <w:unhideWhenUsed/>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3575</Words>
  <Characters>3937</Characters>
  <Lines>87</Lines>
  <Paragraphs>24</Paragraphs>
  <TotalTime>1</TotalTime>
  <ScaleCrop>false</ScaleCrop>
  <LinksUpToDate>false</LinksUpToDate>
  <CharactersWithSpaces>3960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2024-07-30T09:12:00Z</dcterms:created>
  <cp:lastPrinted>2026-02-11T00:53:00Z</cp:lastPrinted>
  <dcterms:modified xsi:type="dcterms:W3CDTF">2026-04-08T08:16:25Z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eyJoZGlkIjoiNjU2ZDY1MTZlYTBhNDdlMDc0NDQ5YzBjODBlZWFmNWYiLCJ1c2VySWQiOiIzNTIzNzA2NTUifQ==</vt:lpwstr>
  </property>
  <property fmtid="{D5CDD505-2E9C-101B-9397-08002B2CF9AE}" pid="3" name="KSOProductBuildVer">
    <vt:lpwstr>2052-12.1.0.25225</vt:lpwstr>
  </property>
  <property fmtid="{D5CDD505-2E9C-101B-9397-08002B2CF9AE}" pid="4" name="ICV">
    <vt:lpwstr>5513B63654664154A47EE8FAFE1382D1_12</vt:lpwstr>
  </property>
</Properties>
</file>